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A2" w:rsidRPr="00D026A2" w:rsidRDefault="00D026A2" w:rsidP="00D026A2">
      <w:pPr>
        <w:widowControl w:val="0"/>
        <w:autoSpaceDE w:val="0"/>
        <w:autoSpaceDN w:val="0"/>
        <w:adjustRightInd w:val="0"/>
        <w:spacing w:after="0" w:line="240" w:lineRule="auto"/>
        <w:ind w:left="-284" w:firstLine="568"/>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Описання важливих аспектів облікової політики та інші примітки до ф</w:t>
      </w:r>
      <w:r w:rsidRPr="00D026A2">
        <w:rPr>
          <w:rFonts w:ascii="Times New Roman" w:eastAsia="Times New Roman" w:hAnsi="Times New Roman" w:cs="Times New Roman"/>
          <w:b/>
          <w:sz w:val="24"/>
          <w:szCs w:val="24"/>
          <w:lang w:eastAsia="ru-RU"/>
        </w:rPr>
        <w:t>i</w:t>
      </w:r>
      <w:proofErr w:type="spellStart"/>
      <w:r w:rsidRPr="00D026A2">
        <w:rPr>
          <w:rFonts w:ascii="Times New Roman" w:eastAsia="Times New Roman" w:hAnsi="Times New Roman" w:cs="Times New Roman"/>
          <w:b/>
          <w:sz w:val="24"/>
          <w:szCs w:val="24"/>
          <w:lang w:val="uk-UA" w:eastAsia="ru-RU"/>
        </w:rPr>
        <w:t>нансової</w:t>
      </w:r>
      <w:proofErr w:type="spellEnd"/>
      <w:r w:rsidRPr="00D026A2">
        <w:rPr>
          <w:rFonts w:ascii="Times New Roman" w:eastAsia="Times New Roman" w:hAnsi="Times New Roman" w:cs="Times New Roman"/>
          <w:b/>
          <w:sz w:val="24"/>
          <w:szCs w:val="24"/>
          <w:lang w:val="uk-UA" w:eastAsia="ru-RU"/>
        </w:rPr>
        <w:t xml:space="preserve"> </w:t>
      </w:r>
      <w:proofErr w:type="spellStart"/>
      <w:r w:rsidRPr="00D026A2">
        <w:rPr>
          <w:rFonts w:ascii="Times New Roman" w:eastAsia="Times New Roman" w:hAnsi="Times New Roman" w:cs="Times New Roman"/>
          <w:b/>
          <w:sz w:val="24"/>
          <w:szCs w:val="24"/>
          <w:lang w:val="uk-UA" w:eastAsia="ru-RU"/>
        </w:rPr>
        <w:t>зв</w:t>
      </w:r>
      <w:proofErr w:type="spellEnd"/>
      <w:r w:rsidRPr="00D026A2">
        <w:rPr>
          <w:rFonts w:ascii="Times New Roman" w:eastAsia="Times New Roman" w:hAnsi="Times New Roman" w:cs="Times New Roman"/>
          <w:b/>
          <w:sz w:val="24"/>
          <w:szCs w:val="24"/>
          <w:lang w:eastAsia="ru-RU"/>
        </w:rPr>
        <w:t>i</w:t>
      </w:r>
      <w:proofErr w:type="spellStart"/>
      <w:r w:rsidRPr="00D026A2">
        <w:rPr>
          <w:rFonts w:ascii="Times New Roman" w:eastAsia="Times New Roman" w:hAnsi="Times New Roman" w:cs="Times New Roman"/>
          <w:b/>
          <w:sz w:val="24"/>
          <w:szCs w:val="24"/>
          <w:lang w:val="uk-UA" w:eastAsia="ru-RU"/>
        </w:rPr>
        <w:t>тності</w:t>
      </w:r>
      <w:proofErr w:type="spellEnd"/>
      <w:r w:rsidRPr="00D026A2">
        <w:rPr>
          <w:rFonts w:ascii="Times New Roman" w:eastAsia="Times New Roman" w:hAnsi="Times New Roman" w:cs="Times New Roman"/>
          <w:b/>
          <w:sz w:val="24"/>
          <w:szCs w:val="24"/>
          <w:lang w:val="uk-UA" w:eastAsia="ru-RU"/>
        </w:rPr>
        <w:t xml:space="preserve"> за рік, що минув станом на 31 грудня 20</w:t>
      </w:r>
      <w:r w:rsidR="00A45337">
        <w:rPr>
          <w:rFonts w:ascii="Times New Roman" w:eastAsia="Times New Roman" w:hAnsi="Times New Roman" w:cs="Times New Roman"/>
          <w:b/>
          <w:sz w:val="24"/>
          <w:szCs w:val="24"/>
          <w:lang w:val="uk-UA" w:eastAsia="ru-RU"/>
        </w:rPr>
        <w:t>1</w:t>
      </w:r>
      <w:r w:rsidR="00A45337">
        <w:rPr>
          <w:rFonts w:ascii="Times New Roman" w:eastAsia="Times New Roman" w:hAnsi="Times New Roman" w:cs="Times New Roman"/>
          <w:b/>
          <w:sz w:val="24"/>
          <w:szCs w:val="24"/>
          <w:lang w:val="en-US" w:eastAsia="ru-RU"/>
        </w:rPr>
        <w:t>6</w:t>
      </w:r>
      <w:r w:rsidRPr="00D026A2">
        <w:rPr>
          <w:rFonts w:ascii="Times New Roman" w:eastAsia="Times New Roman" w:hAnsi="Times New Roman" w:cs="Times New Roman"/>
          <w:b/>
          <w:sz w:val="24"/>
          <w:szCs w:val="24"/>
          <w:lang w:val="uk-UA" w:eastAsia="ru-RU"/>
        </w:rPr>
        <w:t xml:space="preserve"> року ПУБЛІЧНОГО АКЦІОНЕРНОГО ТОВАРИСТВА «ЗАКРИТИЙ НЕДИВЕРСИФІКОВАНИЙ ВЕНЧУРНИЙ КОРПОРАТИВНИЙ ІНВЕСТИЦІЙНИЙ ФОНД «ПРИНЦИПАЛ» (далі – Товариство)</w:t>
      </w:r>
    </w:p>
    <w:p w:rsidR="00D026A2" w:rsidRPr="00D026A2" w:rsidRDefault="00D026A2" w:rsidP="00D026A2">
      <w:pPr>
        <w:widowControl w:val="0"/>
        <w:spacing w:after="0" w:line="240" w:lineRule="auto"/>
        <w:ind w:left="-284"/>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Загальна інформація про Товариство</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color w:val="000000"/>
          <w:sz w:val="24"/>
          <w:szCs w:val="24"/>
          <w:lang w:val="uk-UA" w:eastAsia="ru-RU"/>
        </w:rPr>
      </w:pPr>
      <w:r w:rsidRPr="00D026A2">
        <w:rPr>
          <w:rFonts w:ascii="Times New Roman" w:eastAsia="Times New Roman" w:hAnsi="Times New Roman" w:cs="Times New Roman"/>
          <w:sz w:val="24"/>
          <w:szCs w:val="24"/>
          <w:lang w:val="uk-UA" w:eastAsia="ru-RU"/>
        </w:rPr>
        <w:t>ПУБЛІЧНЕ  АКЦІОНЕРНЕ ТОВАРИСТВО «ЗАКРИТИЙ НЕДИВЕРСИФІКОВАНИЙ ВЕНЧУРНИЙ КОРПОРАТИВНИЙ ІНВЕСТИЦІЙНИЙ ФОНД «ПРИНЦИПАЛ»</w:t>
      </w:r>
      <w:r w:rsidRPr="00D026A2">
        <w:rPr>
          <w:rFonts w:ascii="Times New Roman" w:eastAsia="Times New Roman" w:hAnsi="Times New Roman" w:cs="Times New Roman"/>
          <w:color w:val="000000"/>
          <w:sz w:val="24"/>
          <w:szCs w:val="24"/>
          <w:lang w:val="uk-UA" w:eastAsia="ru-RU"/>
        </w:rPr>
        <w:t xml:space="preserve"> зареєстровано Дніпровською районною у місті Києві державною адміністрацією 20.01.2011 р.   номер запису 1 067 102 0000 016226 (Свідоцтво про державну реєстрацію юридичної особи серія А00 № 778909, видане 20.01.2011 р. Дніпровською районною в місті Києві державною адміністрацією).</w:t>
      </w:r>
    </w:p>
    <w:p w:rsidR="00D026A2" w:rsidRPr="00D026A2" w:rsidRDefault="00D026A2" w:rsidP="00D026A2">
      <w:pPr>
        <w:widowControl w:val="0"/>
        <w:autoSpaceDE w:val="0"/>
        <w:autoSpaceDN w:val="0"/>
        <w:spacing w:after="0" w:line="240" w:lineRule="auto"/>
        <w:ind w:left="-284" w:firstLine="567"/>
        <w:jc w:val="both"/>
        <w:rPr>
          <w:rFonts w:ascii="Times New Roman" w:eastAsia="Times New Roman" w:hAnsi="Times New Roman" w:cs="Times New Roman"/>
          <w:color w:val="000000"/>
          <w:sz w:val="24"/>
          <w:szCs w:val="24"/>
          <w:lang w:val="uk-UA" w:eastAsia="ru-RU"/>
        </w:rPr>
      </w:pPr>
      <w:proofErr w:type="spellStart"/>
      <w:r w:rsidRPr="00D026A2">
        <w:rPr>
          <w:rFonts w:ascii="Times New Roman" w:eastAsia="Times New Roman" w:hAnsi="Times New Roman" w:cs="Times New Roman"/>
          <w:color w:val="000000"/>
          <w:sz w:val="24"/>
          <w:szCs w:val="24"/>
          <w:lang w:eastAsia="ru-RU"/>
        </w:rPr>
        <w:t>Ідентифікаційний</w:t>
      </w:r>
      <w:proofErr w:type="spellEnd"/>
      <w:r w:rsidRPr="00D026A2">
        <w:rPr>
          <w:rFonts w:ascii="Times New Roman" w:eastAsia="Times New Roman" w:hAnsi="Times New Roman" w:cs="Times New Roman"/>
          <w:color w:val="000000"/>
          <w:sz w:val="24"/>
          <w:szCs w:val="24"/>
          <w:lang w:eastAsia="ru-RU"/>
        </w:rPr>
        <w:t xml:space="preserve"> код за ЄДРПОУ </w:t>
      </w:r>
      <w:proofErr w:type="spellStart"/>
      <w:r w:rsidRPr="00D026A2">
        <w:rPr>
          <w:rFonts w:ascii="Times New Roman" w:eastAsia="Times New Roman" w:hAnsi="Times New Roman" w:cs="Times New Roman"/>
          <w:color w:val="000000"/>
          <w:sz w:val="24"/>
          <w:szCs w:val="24"/>
          <w:lang w:eastAsia="ru-RU"/>
        </w:rPr>
        <w:t>Товариства</w:t>
      </w:r>
      <w:proofErr w:type="spellEnd"/>
      <w:r w:rsidRPr="00D026A2">
        <w:rPr>
          <w:rFonts w:ascii="Times New Roman" w:eastAsia="Times New Roman" w:hAnsi="Times New Roman" w:cs="Times New Roman"/>
          <w:color w:val="000000"/>
          <w:sz w:val="24"/>
          <w:szCs w:val="24"/>
          <w:lang w:eastAsia="ru-RU"/>
        </w:rPr>
        <w:t xml:space="preserve">: </w:t>
      </w:r>
      <w:r w:rsidRPr="00D026A2">
        <w:rPr>
          <w:rFonts w:ascii="Times New Roman" w:eastAsia="Times New Roman" w:hAnsi="Times New Roman" w:cs="Times New Roman"/>
          <w:sz w:val="24"/>
          <w:szCs w:val="24"/>
          <w:lang w:eastAsia="ru-RU"/>
        </w:rPr>
        <w:t>375003</w:t>
      </w:r>
      <w:r w:rsidRPr="00D026A2">
        <w:rPr>
          <w:rFonts w:ascii="Times New Roman" w:eastAsia="Times New Roman" w:hAnsi="Times New Roman" w:cs="Times New Roman"/>
          <w:sz w:val="24"/>
          <w:szCs w:val="24"/>
          <w:lang w:val="uk-UA" w:eastAsia="ru-RU"/>
        </w:rPr>
        <w:t>98</w:t>
      </w:r>
      <w:r w:rsidRPr="00D026A2">
        <w:rPr>
          <w:rFonts w:ascii="Times New Roman" w:eastAsia="Times New Roman" w:hAnsi="Times New Roman" w:cs="Times New Roman"/>
          <w:color w:val="000000"/>
          <w:sz w:val="24"/>
          <w:szCs w:val="24"/>
          <w:lang w:eastAsia="ru-RU"/>
        </w:rPr>
        <w:t xml:space="preserve">. </w:t>
      </w:r>
    </w:p>
    <w:p w:rsidR="00D026A2" w:rsidRPr="00D026A2" w:rsidRDefault="00D026A2" w:rsidP="00D026A2">
      <w:pPr>
        <w:widowControl w:val="0"/>
        <w:autoSpaceDE w:val="0"/>
        <w:autoSpaceDN w:val="0"/>
        <w:spacing w:after="0" w:line="240" w:lineRule="auto"/>
        <w:ind w:left="-284" w:firstLine="567"/>
        <w:jc w:val="both"/>
        <w:rPr>
          <w:rFonts w:ascii="Times New Roman" w:eastAsia="Times New Roman" w:hAnsi="Times New Roman" w:cs="Times New Roman"/>
          <w:color w:val="000000"/>
          <w:sz w:val="24"/>
          <w:szCs w:val="24"/>
          <w:lang w:val="uk-UA" w:eastAsia="ru-RU"/>
        </w:rPr>
      </w:pPr>
      <w:proofErr w:type="spellStart"/>
      <w:r w:rsidRPr="00D026A2">
        <w:rPr>
          <w:rFonts w:ascii="Times New Roman" w:eastAsia="Times New Roman" w:hAnsi="Times New Roman" w:cs="Times New Roman"/>
          <w:color w:val="000000"/>
          <w:sz w:val="24"/>
          <w:szCs w:val="24"/>
          <w:lang w:eastAsia="ru-RU"/>
        </w:rPr>
        <w:t>Місцезнаходження</w:t>
      </w:r>
      <w:proofErr w:type="spellEnd"/>
      <w:r w:rsidRPr="00D026A2">
        <w:rPr>
          <w:rFonts w:ascii="Times New Roman" w:eastAsia="Times New Roman" w:hAnsi="Times New Roman" w:cs="Times New Roman"/>
          <w:color w:val="000000"/>
          <w:sz w:val="24"/>
          <w:szCs w:val="24"/>
          <w:lang w:eastAsia="ru-RU"/>
        </w:rPr>
        <w:t xml:space="preserve"> </w:t>
      </w:r>
      <w:proofErr w:type="spellStart"/>
      <w:r w:rsidRPr="00D026A2">
        <w:rPr>
          <w:rFonts w:ascii="Times New Roman" w:eastAsia="Times New Roman" w:hAnsi="Times New Roman" w:cs="Times New Roman"/>
          <w:color w:val="000000"/>
          <w:sz w:val="24"/>
          <w:szCs w:val="24"/>
          <w:lang w:eastAsia="ru-RU"/>
        </w:rPr>
        <w:t>Товариства</w:t>
      </w:r>
      <w:proofErr w:type="spellEnd"/>
      <w:r w:rsidRPr="00D026A2">
        <w:rPr>
          <w:rFonts w:ascii="Times New Roman" w:eastAsia="Times New Roman" w:hAnsi="Times New Roman" w:cs="Times New Roman"/>
          <w:color w:val="000000"/>
          <w:sz w:val="24"/>
          <w:szCs w:val="24"/>
          <w:lang w:eastAsia="ru-RU"/>
        </w:rPr>
        <w:t xml:space="preserve">: </w:t>
      </w:r>
      <w:r w:rsidRPr="00D026A2">
        <w:rPr>
          <w:rFonts w:ascii="Times New Roman" w:eastAsia="Times New Roman" w:hAnsi="Times New Roman" w:cs="Times New Roman"/>
          <w:color w:val="000000"/>
          <w:sz w:val="24"/>
          <w:szCs w:val="24"/>
          <w:lang w:val="uk-UA" w:eastAsia="ru-RU"/>
        </w:rPr>
        <w:t>49000</w:t>
      </w:r>
      <w:r w:rsidRPr="00D026A2">
        <w:rPr>
          <w:rFonts w:ascii="Times New Roman" w:eastAsia="Times New Roman" w:hAnsi="Times New Roman" w:cs="Times New Roman"/>
          <w:color w:val="000000"/>
          <w:sz w:val="24"/>
          <w:szCs w:val="24"/>
          <w:lang w:eastAsia="ru-RU"/>
        </w:rPr>
        <w:t xml:space="preserve">, </w:t>
      </w:r>
      <w:r w:rsidRPr="00D026A2">
        <w:rPr>
          <w:rFonts w:ascii="Times New Roman" w:eastAsia="Times New Roman" w:hAnsi="Times New Roman" w:cs="Times New Roman"/>
          <w:color w:val="000000"/>
          <w:sz w:val="24"/>
          <w:szCs w:val="24"/>
          <w:lang w:val="uk-UA" w:eastAsia="ru-RU"/>
        </w:rPr>
        <w:t>Дніпропетровс</w:t>
      </w:r>
      <w:r w:rsidR="00506DC5">
        <w:rPr>
          <w:rFonts w:ascii="Times New Roman" w:eastAsia="Times New Roman" w:hAnsi="Times New Roman" w:cs="Times New Roman"/>
          <w:color w:val="000000"/>
          <w:sz w:val="24"/>
          <w:szCs w:val="24"/>
          <w:lang w:val="uk-UA" w:eastAsia="ru-RU"/>
        </w:rPr>
        <w:t xml:space="preserve">ька </w:t>
      </w:r>
      <w:proofErr w:type="gramStart"/>
      <w:r w:rsidR="00506DC5">
        <w:rPr>
          <w:rFonts w:ascii="Times New Roman" w:eastAsia="Times New Roman" w:hAnsi="Times New Roman" w:cs="Times New Roman"/>
          <w:color w:val="000000"/>
          <w:sz w:val="24"/>
          <w:szCs w:val="24"/>
          <w:lang w:val="uk-UA" w:eastAsia="ru-RU"/>
        </w:rPr>
        <w:t>о</w:t>
      </w:r>
      <w:r w:rsidR="00506DC5">
        <w:rPr>
          <w:rFonts w:ascii="Times New Roman" w:eastAsia="Times New Roman" w:hAnsi="Times New Roman" w:cs="Times New Roman"/>
          <w:color w:val="000000"/>
          <w:sz w:val="24"/>
          <w:szCs w:val="24"/>
          <w:lang w:val="uk-UA" w:eastAsia="ru-RU"/>
        </w:rPr>
        <w:tab/>
      </w:r>
      <w:proofErr w:type="spellStart"/>
      <w:r w:rsidR="00506DC5">
        <w:rPr>
          <w:rFonts w:ascii="Times New Roman" w:eastAsia="Times New Roman" w:hAnsi="Times New Roman" w:cs="Times New Roman"/>
          <w:color w:val="000000"/>
          <w:sz w:val="24"/>
          <w:szCs w:val="24"/>
          <w:lang w:val="uk-UA" w:eastAsia="ru-RU"/>
        </w:rPr>
        <w:t>бл</w:t>
      </w:r>
      <w:proofErr w:type="spellEnd"/>
      <w:proofErr w:type="gramEnd"/>
      <w:r w:rsidR="00506DC5">
        <w:rPr>
          <w:rFonts w:ascii="Times New Roman" w:eastAsia="Times New Roman" w:hAnsi="Times New Roman" w:cs="Times New Roman"/>
          <w:color w:val="000000"/>
          <w:sz w:val="24"/>
          <w:szCs w:val="24"/>
          <w:lang w:val="uk-UA" w:eastAsia="ru-RU"/>
        </w:rPr>
        <w:t>., місто Дніпро</w:t>
      </w:r>
      <w:r w:rsidRPr="00D026A2">
        <w:rPr>
          <w:rFonts w:ascii="Times New Roman" w:eastAsia="Times New Roman" w:hAnsi="Times New Roman" w:cs="Times New Roman"/>
          <w:color w:val="000000"/>
          <w:sz w:val="24"/>
          <w:szCs w:val="24"/>
          <w:lang w:val="uk-UA" w:eastAsia="ru-RU"/>
        </w:rPr>
        <w:t xml:space="preserve">, вулиця </w:t>
      </w:r>
      <w:r w:rsidR="00506DC5">
        <w:rPr>
          <w:rFonts w:ascii="Times New Roman" w:eastAsia="Times New Roman" w:hAnsi="Times New Roman" w:cs="Times New Roman"/>
          <w:color w:val="000000"/>
          <w:sz w:val="24"/>
          <w:szCs w:val="24"/>
          <w:lang w:val="uk-UA" w:eastAsia="ru-RU"/>
        </w:rPr>
        <w:t>Троїцька</w:t>
      </w:r>
      <w:r w:rsidRPr="00D026A2">
        <w:rPr>
          <w:rFonts w:ascii="Times New Roman" w:eastAsia="Times New Roman" w:hAnsi="Times New Roman" w:cs="Times New Roman"/>
          <w:color w:val="000000"/>
          <w:sz w:val="24"/>
          <w:szCs w:val="24"/>
          <w:lang w:val="uk-UA" w:eastAsia="ru-RU"/>
        </w:rPr>
        <w:t>, будинок 21Г, офіс 223</w:t>
      </w:r>
      <w:r w:rsidRPr="00D026A2">
        <w:rPr>
          <w:rFonts w:ascii="Times New Roman" w:eastAsia="Times New Roman" w:hAnsi="Times New Roman" w:cs="Times New Roman"/>
          <w:color w:val="000000"/>
          <w:sz w:val="24"/>
          <w:szCs w:val="24"/>
          <w:lang w:eastAsia="ru-RU"/>
        </w:rPr>
        <w:t>.</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color w:val="000000"/>
          <w:sz w:val="24"/>
          <w:szCs w:val="24"/>
          <w:lang w:val="uk-UA" w:eastAsia="ru-RU"/>
        </w:rPr>
        <w:t xml:space="preserve">Скорочена назва: </w:t>
      </w:r>
      <w:r w:rsidRPr="00D026A2">
        <w:rPr>
          <w:rFonts w:ascii="Times New Roman" w:eastAsia="Times New Roman" w:hAnsi="Times New Roman" w:cs="Times New Roman"/>
          <w:sz w:val="24"/>
          <w:szCs w:val="24"/>
          <w:lang w:val="uk-UA" w:eastAsia="ru-RU"/>
        </w:rPr>
        <w:t xml:space="preserve">ПАТ  </w:t>
      </w:r>
      <w:r w:rsidRPr="00D026A2">
        <w:rPr>
          <w:rFonts w:ascii="Times New Roman" w:eastAsia="Times New Roman" w:hAnsi="Times New Roman" w:cs="Times New Roman"/>
          <w:color w:val="000000"/>
          <w:sz w:val="24"/>
          <w:szCs w:val="24"/>
          <w:lang w:val="uk-UA" w:eastAsia="ru-RU"/>
        </w:rPr>
        <w:t>«</w:t>
      </w:r>
      <w:r w:rsidRPr="00D026A2">
        <w:rPr>
          <w:rFonts w:ascii="Times New Roman" w:eastAsia="Times New Roman" w:hAnsi="Times New Roman" w:cs="Times New Roman"/>
          <w:sz w:val="24"/>
          <w:szCs w:val="24"/>
          <w:lang w:val="uk-UA" w:eastAsia="ru-RU"/>
        </w:rPr>
        <w:t>ПРИНЦИПАЛ».</w:t>
      </w:r>
      <w:r w:rsidRPr="00D026A2">
        <w:rPr>
          <w:rFonts w:ascii="Times New Roman" w:eastAsia="Times New Roman" w:hAnsi="Times New Roman" w:cs="Times New Roman"/>
          <w:color w:val="000000"/>
          <w:sz w:val="24"/>
          <w:szCs w:val="24"/>
          <w:lang w:val="uk-UA" w:eastAsia="ru-RU"/>
        </w:rPr>
        <w:t xml:space="preserve"> </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Власником істо</w:t>
      </w:r>
      <w:r w:rsidR="00506DC5">
        <w:rPr>
          <w:rFonts w:ascii="Times New Roman" w:eastAsia="Times New Roman" w:hAnsi="Times New Roman" w:cs="Times New Roman"/>
          <w:sz w:val="24"/>
          <w:szCs w:val="24"/>
          <w:lang w:val="uk-UA" w:eastAsia="ru-RU"/>
        </w:rPr>
        <w:t>тної участі станом на 31.12.2016</w:t>
      </w:r>
      <w:r w:rsidRPr="00D026A2">
        <w:rPr>
          <w:rFonts w:ascii="Times New Roman" w:eastAsia="Times New Roman" w:hAnsi="Times New Roman" w:cs="Times New Roman"/>
          <w:sz w:val="24"/>
          <w:szCs w:val="24"/>
          <w:lang w:val="uk-UA" w:eastAsia="ru-RU"/>
        </w:rPr>
        <w:t xml:space="preserve"> р. є </w:t>
      </w:r>
      <w:r w:rsidRPr="00D026A2">
        <w:rPr>
          <w:rFonts w:ascii="Times New Roman" w:eastAsia="Times New Roman" w:hAnsi="Times New Roman" w:cs="Times New Roman"/>
          <w:color w:val="000000"/>
          <w:sz w:val="24"/>
          <w:szCs w:val="24"/>
          <w:lang w:val="uk-UA" w:eastAsia="ru-RU"/>
        </w:rPr>
        <w:t>ТОВАРИСТВО З ОБМЕЖЕНОЮ ВІДПОВІДАЛЬНІСТЮ  «АТВІА»,</w:t>
      </w:r>
      <w:r w:rsidRPr="00D026A2">
        <w:rPr>
          <w:rFonts w:ascii="Times New Roman" w:eastAsia="Times New Roman" w:hAnsi="Times New Roman" w:cs="Times New Roman"/>
          <w:sz w:val="24"/>
          <w:szCs w:val="24"/>
          <w:lang w:val="uk-UA" w:eastAsia="ru-RU"/>
        </w:rPr>
        <w:t xml:space="preserve"> ідентифікаційний код за ЄДРПОУ 38300772. </w:t>
      </w:r>
      <w:r w:rsidRPr="00D026A2">
        <w:rPr>
          <w:rFonts w:ascii="Times New Roman" w:eastAsia="Times New Roman" w:hAnsi="Times New Roman" w:cs="Times New Roman"/>
          <w:sz w:val="24"/>
          <w:szCs w:val="24"/>
          <w:lang w:eastAsia="ru-RU"/>
        </w:rPr>
        <w:t xml:space="preserve">Доля в </w:t>
      </w:r>
      <w:proofErr w:type="gramStart"/>
      <w:r w:rsidRPr="00D026A2">
        <w:rPr>
          <w:rFonts w:ascii="Times New Roman" w:eastAsia="Times New Roman" w:hAnsi="Times New Roman" w:cs="Times New Roman"/>
          <w:sz w:val="24"/>
          <w:szCs w:val="24"/>
          <w:lang w:eastAsia="ru-RU"/>
        </w:rPr>
        <w:t>статутному</w:t>
      </w:r>
      <w:proofErr w:type="gram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капіталі</w:t>
      </w:r>
      <w:proofErr w:type="spellEnd"/>
      <w:r w:rsidRPr="00D026A2">
        <w:rPr>
          <w:rFonts w:ascii="Times New Roman" w:eastAsia="Times New Roman" w:hAnsi="Times New Roman" w:cs="Times New Roman"/>
          <w:sz w:val="24"/>
          <w:szCs w:val="24"/>
          <w:lang w:eastAsia="ru-RU"/>
        </w:rPr>
        <w:t xml:space="preserve"> становить </w:t>
      </w:r>
      <w:r w:rsidRPr="00D026A2">
        <w:rPr>
          <w:rFonts w:ascii="Times New Roman" w:eastAsia="Times New Roman" w:hAnsi="Times New Roman" w:cs="Times New Roman"/>
          <w:sz w:val="24"/>
          <w:szCs w:val="24"/>
          <w:lang w:val="uk-UA" w:eastAsia="ru-RU"/>
        </w:rPr>
        <w:t>100</w:t>
      </w:r>
      <w:r w:rsidRPr="00D026A2">
        <w:rPr>
          <w:rFonts w:ascii="Times New Roman" w:eastAsia="Times New Roman" w:hAnsi="Times New Roman" w:cs="Times New Roman"/>
          <w:sz w:val="24"/>
          <w:szCs w:val="24"/>
          <w:lang w:eastAsia="ru-RU"/>
        </w:rPr>
        <w:t>%</w:t>
      </w:r>
      <w:r w:rsidRPr="00D026A2">
        <w:rPr>
          <w:rFonts w:ascii="Times New Roman" w:eastAsia="Times New Roman" w:hAnsi="Times New Roman" w:cs="Times New Roman"/>
          <w:sz w:val="24"/>
          <w:szCs w:val="24"/>
          <w:lang w:val="uk-UA" w:eastAsia="ru-RU"/>
        </w:rPr>
        <w:t>.</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Товариство філій не має.</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Мета провадження діяльності Товариства</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 xml:space="preserve">Товариство створюється як закритий </w:t>
      </w:r>
      <w:proofErr w:type="spellStart"/>
      <w:r w:rsidRPr="00D026A2">
        <w:rPr>
          <w:rFonts w:ascii="Times New Roman" w:eastAsia="Times New Roman" w:hAnsi="Times New Roman" w:cs="Times New Roman"/>
          <w:sz w:val="24"/>
          <w:szCs w:val="24"/>
          <w:lang w:val="uk-UA" w:eastAsia="ru-RU"/>
        </w:rPr>
        <w:t>недиверсифікований</w:t>
      </w:r>
      <w:proofErr w:type="spellEnd"/>
      <w:r w:rsidRPr="00D026A2">
        <w:rPr>
          <w:rFonts w:ascii="Times New Roman" w:eastAsia="Times New Roman" w:hAnsi="Times New Roman" w:cs="Times New Roman"/>
          <w:sz w:val="24"/>
          <w:szCs w:val="24"/>
          <w:lang w:val="uk-UA" w:eastAsia="ru-RU"/>
        </w:rPr>
        <w:t xml:space="preserve"> венчурний корпоративний інвестиційний фонд з метою отримання прибутку шляхом здійснення діяльності із спільного інвестування. Діяльність із спільного інвестування здійснюється після внесення Товариства до Єдиного державного реєстру інститутів спільного інвестування та отримання свідоцтва про внесення Товариства до Єдиного державного реєстру інститутів спільного інвестування.</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 xml:space="preserve">Предметом діяльності Товариства є діяльність зі спільного інвестування, яка провадиться в інтересах і за рахунок учасників Товариства шляхом емісії цінних паперів Товариства з метою отримання прибутку від вкладення коштів, залучених від їх розміщення у цінні папери інших емітентів, корпоративні права, нерухомість та інші активи, дозволені законодавством України та нормативно-правовими актами Національної комісії з цінних паперів та фондового ринку (далі – Комісії). </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Діяльність із спільного інвестування є виключною діяльністю Товариства.</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Органи управління Товариства</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color w:val="000000"/>
          <w:sz w:val="24"/>
          <w:szCs w:val="24"/>
          <w:lang w:val="uk-UA" w:eastAsia="ru-RU"/>
        </w:rPr>
      </w:pPr>
      <w:r w:rsidRPr="00D026A2">
        <w:rPr>
          <w:rFonts w:ascii="Times New Roman" w:eastAsia="Times New Roman" w:hAnsi="Times New Roman" w:cs="Times New Roman"/>
          <w:color w:val="000000"/>
          <w:spacing w:val="-3"/>
          <w:sz w:val="24"/>
          <w:szCs w:val="24"/>
          <w:lang w:val="uk-UA" w:eastAsia="ru-RU"/>
        </w:rPr>
        <w:t xml:space="preserve">Вищим органом Товариства є Загальні збори учасників, які можуть вирішувати будь-які питання діяльності Товариства. У Загальних зборах учасників мають право брати участь усі </w:t>
      </w:r>
      <w:r w:rsidRPr="00D026A2">
        <w:rPr>
          <w:rFonts w:ascii="Times New Roman" w:eastAsia="Times New Roman" w:hAnsi="Times New Roman" w:cs="Times New Roman"/>
          <w:color w:val="000000"/>
          <w:spacing w:val="-8"/>
          <w:sz w:val="24"/>
          <w:szCs w:val="24"/>
          <w:lang w:val="uk-UA" w:eastAsia="ru-RU"/>
        </w:rPr>
        <w:t>його учасники.</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color w:val="000000"/>
          <w:sz w:val="24"/>
          <w:szCs w:val="24"/>
          <w:lang w:val="uk-UA" w:eastAsia="ru-RU"/>
        </w:rPr>
      </w:pPr>
      <w:r w:rsidRPr="00D026A2">
        <w:rPr>
          <w:rFonts w:ascii="Times New Roman" w:eastAsia="Times New Roman" w:hAnsi="Times New Roman" w:cs="Times New Roman"/>
          <w:color w:val="000000"/>
          <w:sz w:val="24"/>
          <w:szCs w:val="24"/>
          <w:lang w:val="uk-UA" w:eastAsia="ru-RU"/>
        </w:rPr>
        <w:t xml:space="preserve">Загальні збори Товариства - </w:t>
      </w:r>
      <w:proofErr w:type="spellStart"/>
      <w:r w:rsidRPr="00D026A2">
        <w:rPr>
          <w:rFonts w:ascii="Times New Roman" w:eastAsia="Times New Roman" w:hAnsi="Times New Roman" w:cs="Times New Roman"/>
          <w:color w:val="000000"/>
          <w:sz w:val="24"/>
          <w:szCs w:val="24"/>
          <w:lang w:eastAsia="ru-RU"/>
        </w:rPr>
        <w:t>вищи</w:t>
      </w:r>
      <w:proofErr w:type="spellEnd"/>
      <w:r w:rsidRPr="00D026A2">
        <w:rPr>
          <w:rFonts w:ascii="Times New Roman" w:eastAsia="Times New Roman" w:hAnsi="Times New Roman" w:cs="Times New Roman"/>
          <w:color w:val="000000"/>
          <w:sz w:val="24"/>
          <w:szCs w:val="24"/>
          <w:lang w:val="uk-UA" w:eastAsia="ru-RU"/>
        </w:rPr>
        <w:t>й</w:t>
      </w:r>
      <w:r w:rsidRPr="00D026A2">
        <w:rPr>
          <w:rFonts w:ascii="Times New Roman" w:eastAsia="Times New Roman" w:hAnsi="Times New Roman" w:cs="Times New Roman"/>
          <w:color w:val="000000"/>
          <w:sz w:val="24"/>
          <w:szCs w:val="24"/>
          <w:lang w:eastAsia="ru-RU"/>
        </w:rPr>
        <w:t xml:space="preserve"> орган </w:t>
      </w:r>
      <w:proofErr w:type="spellStart"/>
      <w:r w:rsidRPr="00D026A2">
        <w:rPr>
          <w:rFonts w:ascii="Times New Roman" w:eastAsia="Times New Roman" w:hAnsi="Times New Roman" w:cs="Times New Roman"/>
          <w:color w:val="000000"/>
          <w:sz w:val="24"/>
          <w:szCs w:val="24"/>
          <w:lang w:eastAsia="ru-RU"/>
        </w:rPr>
        <w:t>Товариства</w:t>
      </w:r>
      <w:proofErr w:type="spellEnd"/>
      <w:r w:rsidRPr="00D026A2">
        <w:rPr>
          <w:rFonts w:ascii="Times New Roman" w:eastAsia="Times New Roman" w:hAnsi="Times New Roman" w:cs="Times New Roman"/>
          <w:color w:val="000000"/>
          <w:sz w:val="24"/>
          <w:szCs w:val="24"/>
          <w:lang w:val="uk-UA" w:eastAsia="ru-RU"/>
        </w:rPr>
        <w:t xml:space="preserve">, </w:t>
      </w:r>
      <w:proofErr w:type="spellStart"/>
      <w:r w:rsidRPr="00D026A2">
        <w:rPr>
          <w:rFonts w:ascii="Times New Roman" w:eastAsia="Times New Roman" w:hAnsi="Times New Roman" w:cs="Times New Roman"/>
          <w:color w:val="000000"/>
          <w:sz w:val="24"/>
          <w:szCs w:val="24"/>
          <w:lang w:eastAsia="ru-RU"/>
        </w:rPr>
        <w:t>вирішу</w:t>
      </w:r>
      <w:proofErr w:type="spellEnd"/>
      <w:r w:rsidRPr="00D026A2">
        <w:rPr>
          <w:rFonts w:ascii="Times New Roman" w:eastAsia="Times New Roman" w:hAnsi="Times New Roman" w:cs="Times New Roman"/>
          <w:color w:val="000000"/>
          <w:sz w:val="24"/>
          <w:szCs w:val="24"/>
          <w:lang w:val="uk-UA" w:eastAsia="ru-RU"/>
        </w:rPr>
        <w:t>є</w:t>
      </w:r>
      <w:r w:rsidRPr="00D026A2">
        <w:rPr>
          <w:rFonts w:ascii="Times New Roman" w:eastAsia="Times New Roman" w:hAnsi="Times New Roman" w:cs="Times New Roman"/>
          <w:color w:val="000000"/>
          <w:sz w:val="24"/>
          <w:szCs w:val="24"/>
          <w:lang w:eastAsia="ru-RU"/>
        </w:rPr>
        <w:t xml:space="preserve"> будь-</w:t>
      </w:r>
      <w:proofErr w:type="spellStart"/>
      <w:r w:rsidRPr="00D026A2">
        <w:rPr>
          <w:rFonts w:ascii="Times New Roman" w:eastAsia="Times New Roman" w:hAnsi="Times New Roman" w:cs="Times New Roman"/>
          <w:color w:val="000000"/>
          <w:sz w:val="24"/>
          <w:szCs w:val="24"/>
          <w:lang w:eastAsia="ru-RU"/>
        </w:rPr>
        <w:t>які</w:t>
      </w:r>
      <w:proofErr w:type="spellEnd"/>
      <w:r w:rsidRPr="00D026A2">
        <w:rPr>
          <w:rFonts w:ascii="Times New Roman" w:eastAsia="Times New Roman" w:hAnsi="Times New Roman" w:cs="Times New Roman"/>
          <w:color w:val="000000"/>
          <w:sz w:val="24"/>
          <w:szCs w:val="24"/>
          <w:lang w:eastAsia="ru-RU"/>
        </w:rPr>
        <w:t xml:space="preserve"> </w:t>
      </w:r>
      <w:proofErr w:type="spellStart"/>
      <w:r w:rsidRPr="00D026A2">
        <w:rPr>
          <w:rFonts w:ascii="Times New Roman" w:eastAsia="Times New Roman" w:hAnsi="Times New Roman" w:cs="Times New Roman"/>
          <w:color w:val="000000"/>
          <w:sz w:val="24"/>
          <w:szCs w:val="24"/>
          <w:lang w:eastAsia="ru-RU"/>
        </w:rPr>
        <w:t>питання</w:t>
      </w:r>
      <w:proofErr w:type="spellEnd"/>
      <w:r w:rsidRPr="00D026A2">
        <w:rPr>
          <w:rFonts w:ascii="Times New Roman" w:eastAsia="Times New Roman" w:hAnsi="Times New Roman" w:cs="Times New Roman"/>
          <w:color w:val="000000"/>
          <w:sz w:val="24"/>
          <w:szCs w:val="24"/>
          <w:lang w:eastAsia="ru-RU"/>
        </w:rPr>
        <w:t xml:space="preserve"> </w:t>
      </w:r>
      <w:proofErr w:type="spellStart"/>
      <w:r w:rsidRPr="00D026A2">
        <w:rPr>
          <w:rFonts w:ascii="Times New Roman" w:eastAsia="Times New Roman" w:hAnsi="Times New Roman" w:cs="Times New Roman"/>
          <w:color w:val="000000"/>
          <w:sz w:val="24"/>
          <w:szCs w:val="24"/>
          <w:lang w:eastAsia="ru-RU"/>
        </w:rPr>
        <w:t>діяльності</w:t>
      </w:r>
      <w:proofErr w:type="spellEnd"/>
      <w:r w:rsidRPr="00D026A2">
        <w:rPr>
          <w:rFonts w:ascii="Times New Roman" w:eastAsia="Times New Roman" w:hAnsi="Times New Roman" w:cs="Times New Roman"/>
          <w:color w:val="000000"/>
          <w:sz w:val="24"/>
          <w:szCs w:val="24"/>
          <w:lang w:eastAsia="ru-RU"/>
        </w:rPr>
        <w:t xml:space="preserve"> </w:t>
      </w:r>
      <w:proofErr w:type="spellStart"/>
      <w:r w:rsidRPr="00D026A2">
        <w:rPr>
          <w:rFonts w:ascii="Times New Roman" w:eastAsia="Times New Roman" w:hAnsi="Times New Roman" w:cs="Times New Roman"/>
          <w:color w:val="000000"/>
          <w:sz w:val="24"/>
          <w:szCs w:val="24"/>
          <w:lang w:eastAsia="ru-RU"/>
        </w:rPr>
        <w:t>Товариства</w:t>
      </w:r>
      <w:proofErr w:type="spellEnd"/>
      <w:r w:rsidRPr="00D026A2">
        <w:rPr>
          <w:rFonts w:ascii="Times New Roman" w:eastAsia="Times New Roman" w:hAnsi="Times New Roman" w:cs="Times New Roman"/>
          <w:color w:val="000000"/>
          <w:sz w:val="24"/>
          <w:szCs w:val="24"/>
          <w:lang w:val="uk-UA" w:eastAsia="ru-RU"/>
        </w:rPr>
        <w:t>.</w:t>
      </w:r>
    </w:p>
    <w:p w:rsidR="00D026A2" w:rsidRPr="00D026A2" w:rsidRDefault="005B44A5" w:rsidP="00D026A2">
      <w:pPr>
        <w:widowControl w:val="0"/>
        <w:spacing w:after="0" w:line="240" w:lineRule="auto"/>
        <w:ind w:left="-284" w:firstLine="567"/>
        <w:jc w:val="both"/>
        <w:rPr>
          <w:rFonts w:ascii="Times New Roman" w:eastAsia="Times New Roman" w:hAnsi="Times New Roman" w:cs="Times New Roman"/>
          <w:color w:val="000000"/>
          <w:sz w:val="24"/>
          <w:szCs w:val="24"/>
          <w:lang w:val="uk-UA" w:eastAsia="ru-RU"/>
        </w:rPr>
      </w:pPr>
      <w:r w:rsidRPr="005B44A5">
        <w:rPr>
          <w:rFonts w:ascii="Times New Roman" w:eastAsia="Times New Roman" w:hAnsi="Times New Roman" w:cs="Times New Roman"/>
          <w:color w:val="000000"/>
          <w:sz w:val="24"/>
          <w:szCs w:val="24"/>
          <w:lang w:val="uk-UA" w:eastAsia="ru-RU"/>
        </w:rPr>
        <w:t>Товариство складається з одного учасника та прийнято рішення не створювати наглядову раду, повноваження наглядової ради здійснюються єдиним учасником Товариства одноосібно.</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color w:val="000000"/>
          <w:sz w:val="24"/>
          <w:szCs w:val="24"/>
          <w:lang w:val="uk-UA" w:eastAsia="ru-RU"/>
        </w:rPr>
      </w:pP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roofErr w:type="spellStart"/>
      <w:r w:rsidRPr="00D026A2">
        <w:rPr>
          <w:rFonts w:ascii="Times New Roman" w:eastAsia="Times New Roman" w:hAnsi="Times New Roman" w:cs="Times New Roman"/>
          <w:b/>
          <w:sz w:val="24"/>
          <w:szCs w:val="24"/>
          <w:lang w:val="uk-UA" w:eastAsia="ru-RU"/>
        </w:rPr>
        <w:t>Обл</w:t>
      </w:r>
      <w:proofErr w:type="spellEnd"/>
      <w:r w:rsidRPr="00D026A2">
        <w:rPr>
          <w:rFonts w:ascii="Times New Roman" w:eastAsia="Times New Roman" w:hAnsi="Times New Roman" w:cs="Times New Roman"/>
          <w:b/>
          <w:sz w:val="24"/>
          <w:szCs w:val="24"/>
          <w:lang w:eastAsia="ru-RU"/>
        </w:rPr>
        <w:t>i</w:t>
      </w:r>
      <w:proofErr w:type="spellStart"/>
      <w:r w:rsidRPr="00D026A2">
        <w:rPr>
          <w:rFonts w:ascii="Times New Roman" w:eastAsia="Times New Roman" w:hAnsi="Times New Roman" w:cs="Times New Roman"/>
          <w:b/>
          <w:sz w:val="24"/>
          <w:szCs w:val="24"/>
          <w:lang w:val="uk-UA" w:eastAsia="ru-RU"/>
        </w:rPr>
        <w:t>кова</w:t>
      </w:r>
      <w:proofErr w:type="spellEnd"/>
      <w:r w:rsidRPr="00D026A2">
        <w:rPr>
          <w:rFonts w:ascii="Times New Roman" w:eastAsia="Times New Roman" w:hAnsi="Times New Roman" w:cs="Times New Roman"/>
          <w:b/>
          <w:sz w:val="24"/>
          <w:szCs w:val="24"/>
          <w:lang w:val="uk-UA" w:eastAsia="ru-RU"/>
        </w:rPr>
        <w:t xml:space="preserve"> політика</w:t>
      </w: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Положення облікової політики, описані нижче, застосовуються послідовно, починаючи з першого звітного періоду 2012 року. Бухгалтерський облік здійснює компанія з управління активами, з якою підписаний договір  на управління активами.</w:t>
      </w:r>
    </w:p>
    <w:p w:rsidR="00506DC5" w:rsidRPr="00D026A2" w:rsidRDefault="00506DC5"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lastRenderedPageBreak/>
        <w:t>Основа підготовки</w:t>
      </w: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 xml:space="preserve">Бухгалтерський облік у Товаристві ведеться відповідно до основних вимог Міжнародних стандартів бухгалтерського обліку та Міжнародних стандартів фінансової звітності (далі – МСФЗ), які спрямовані на розкриття достовірної та прозорої інформації у фінансовій звітності, прогнозування економічних показників та фінансового аналізу результатів діяльності, а також організацію системи управління ризиками. </w:t>
      </w:r>
    </w:p>
    <w:p w:rsidR="00D026A2" w:rsidRPr="00D026A2"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На вимогу статті 12 «Застосування міжнародних стандартів» Закону України «Про бухгалтерський облік і фінансову звітність в Україні», починаючи з 01 січня 2012 року Товариство складає фінансову звітність за Міжнародними стандартами фінансової звітності (МСФЗ). Товариство використовує виключно МСФЗ, які опубліковані на офіційному веб-сайті Мініс</w:t>
      </w:r>
      <w:r w:rsidR="00EB2996">
        <w:rPr>
          <w:rFonts w:ascii="Times New Roman" w:eastAsia="Times New Roman" w:hAnsi="Times New Roman" w:cs="Times New Roman"/>
          <w:sz w:val="24"/>
          <w:szCs w:val="24"/>
          <w:lang w:val="uk-UA" w:eastAsia="x-none"/>
        </w:rPr>
        <w:t>терства фінансів України. З</w:t>
      </w:r>
      <w:r w:rsidRPr="00D026A2">
        <w:rPr>
          <w:rFonts w:ascii="Times New Roman" w:eastAsia="Times New Roman" w:hAnsi="Times New Roman" w:cs="Times New Roman"/>
          <w:sz w:val="24"/>
          <w:szCs w:val="24"/>
          <w:lang w:val="uk-UA" w:eastAsia="x-none"/>
        </w:rPr>
        <w:t xml:space="preserve"> 1 січня 2012 року Товариство прийняло МСФЗ (IFRS) 1 «Перше застосування Міжнародних стандартів фінансової звітності».</w:t>
      </w:r>
    </w:p>
    <w:p w:rsidR="00D026A2" w:rsidRPr="00D026A2"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Ф</w:t>
      </w:r>
      <w:r w:rsidRPr="00D026A2">
        <w:rPr>
          <w:rFonts w:ascii="Times New Roman" w:eastAsia="Times New Roman" w:hAnsi="Times New Roman" w:cs="Times New Roman"/>
          <w:sz w:val="24"/>
          <w:szCs w:val="24"/>
          <w:lang w:val="en-US" w:eastAsia="x-none"/>
        </w:rPr>
        <w:t>i</w:t>
      </w:r>
      <w:proofErr w:type="spellStart"/>
      <w:r w:rsidRPr="00D026A2">
        <w:rPr>
          <w:rFonts w:ascii="Times New Roman" w:eastAsia="Times New Roman" w:hAnsi="Times New Roman" w:cs="Times New Roman"/>
          <w:sz w:val="24"/>
          <w:szCs w:val="24"/>
          <w:lang w:val="uk-UA" w:eastAsia="x-none"/>
        </w:rPr>
        <w:t>нансова</w:t>
      </w:r>
      <w:proofErr w:type="spellEnd"/>
      <w:r w:rsidRPr="00D026A2">
        <w:rPr>
          <w:rFonts w:ascii="Times New Roman" w:eastAsia="Times New Roman" w:hAnsi="Times New Roman" w:cs="Times New Roman"/>
          <w:sz w:val="24"/>
          <w:szCs w:val="24"/>
          <w:lang w:val="uk-UA" w:eastAsia="x-none"/>
        </w:rPr>
        <w:t xml:space="preserve"> </w:t>
      </w:r>
      <w:proofErr w:type="spellStart"/>
      <w:r w:rsidRPr="00D026A2">
        <w:rPr>
          <w:rFonts w:ascii="Times New Roman" w:eastAsia="Times New Roman" w:hAnsi="Times New Roman" w:cs="Times New Roman"/>
          <w:sz w:val="24"/>
          <w:szCs w:val="24"/>
          <w:lang w:val="uk-UA" w:eastAsia="x-none"/>
        </w:rPr>
        <w:t>зв</w:t>
      </w:r>
      <w:proofErr w:type="spellEnd"/>
      <w:r w:rsidRPr="00D026A2">
        <w:rPr>
          <w:rFonts w:ascii="Times New Roman" w:eastAsia="Times New Roman" w:hAnsi="Times New Roman" w:cs="Times New Roman"/>
          <w:sz w:val="24"/>
          <w:szCs w:val="24"/>
          <w:lang w:val="en-US" w:eastAsia="x-none"/>
        </w:rPr>
        <w:t>i</w:t>
      </w:r>
      <w:proofErr w:type="spellStart"/>
      <w:r w:rsidRPr="00D026A2">
        <w:rPr>
          <w:rFonts w:ascii="Times New Roman" w:eastAsia="Times New Roman" w:hAnsi="Times New Roman" w:cs="Times New Roman"/>
          <w:sz w:val="24"/>
          <w:szCs w:val="24"/>
          <w:lang w:val="uk-UA" w:eastAsia="x-none"/>
        </w:rPr>
        <w:t>тн</w:t>
      </w:r>
      <w:proofErr w:type="spellEnd"/>
      <w:r w:rsidRPr="00D026A2">
        <w:rPr>
          <w:rFonts w:ascii="Times New Roman" w:eastAsia="Times New Roman" w:hAnsi="Times New Roman" w:cs="Times New Roman"/>
          <w:sz w:val="24"/>
          <w:szCs w:val="24"/>
          <w:lang w:val="en-US" w:eastAsia="x-none"/>
        </w:rPr>
        <w:t>i</w:t>
      </w:r>
      <w:proofErr w:type="spellStart"/>
      <w:r w:rsidRPr="00D026A2">
        <w:rPr>
          <w:rFonts w:ascii="Times New Roman" w:eastAsia="Times New Roman" w:hAnsi="Times New Roman" w:cs="Times New Roman"/>
          <w:sz w:val="24"/>
          <w:szCs w:val="24"/>
          <w:lang w:val="uk-UA" w:eastAsia="x-none"/>
        </w:rPr>
        <w:t>сть</w:t>
      </w:r>
      <w:proofErr w:type="spellEnd"/>
      <w:r w:rsidRPr="00D026A2">
        <w:rPr>
          <w:rFonts w:ascii="Times New Roman" w:eastAsia="Times New Roman" w:hAnsi="Times New Roman" w:cs="Times New Roman"/>
          <w:sz w:val="24"/>
          <w:szCs w:val="24"/>
          <w:lang w:val="uk-UA" w:eastAsia="x-none"/>
        </w:rPr>
        <w:t xml:space="preserve">, що додається, базується на даних бухгалтерського </w:t>
      </w:r>
      <w:proofErr w:type="spellStart"/>
      <w:r w:rsidRPr="00D026A2">
        <w:rPr>
          <w:rFonts w:ascii="Times New Roman" w:eastAsia="Times New Roman" w:hAnsi="Times New Roman" w:cs="Times New Roman"/>
          <w:sz w:val="24"/>
          <w:szCs w:val="24"/>
          <w:lang w:val="uk-UA" w:eastAsia="x-none"/>
        </w:rPr>
        <w:t>обл</w:t>
      </w:r>
      <w:proofErr w:type="spellEnd"/>
      <w:r w:rsidRPr="00D026A2">
        <w:rPr>
          <w:rFonts w:ascii="Times New Roman" w:eastAsia="Times New Roman" w:hAnsi="Times New Roman" w:cs="Times New Roman"/>
          <w:sz w:val="24"/>
          <w:szCs w:val="24"/>
          <w:lang w:val="en-US" w:eastAsia="x-none"/>
        </w:rPr>
        <w:t>i</w:t>
      </w:r>
      <w:proofErr w:type="spellStart"/>
      <w:r w:rsidRPr="00D026A2">
        <w:rPr>
          <w:rFonts w:ascii="Times New Roman" w:eastAsia="Times New Roman" w:hAnsi="Times New Roman" w:cs="Times New Roman"/>
          <w:sz w:val="24"/>
          <w:szCs w:val="24"/>
          <w:lang w:val="uk-UA" w:eastAsia="x-none"/>
        </w:rPr>
        <w:t>ку</w:t>
      </w:r>
      <w:proofErr w:type="spellEnd"/>
      <w:r w:rsidRPr="00D026A2">
        <w:rPr>
          <w:rFonts w:ascii="Times New Roman" w:eastAsia="Times New Roman" w:hAnsi="Times New Roman" w:cs="Times New Roman"/>
          <w:sz w:val="24"/>
          <w:szCs w:val="24"/>
          <w:lang w:val="uk-UA" w:eastAsia="x-none"/>
        </w:rPr>
        <w:t xml:space="preserve">, який ведеться </w:t>
      </w:r>
      <w:proofErr w:type="spellStart"/>
      <w:r w:rsidRPr="00D026A2">
        <w:rPr>
          <w:rFonts w:ascii="Times New Roman" w:eastAsia="Times New Roman" w:hAnsi="Times New Roman" w:cs="Times New Roman"/>
          <w:sz w:val="24"/>
          <w:szCs w:val="24"/>
          <w:lang w:val="uk-UA" w:eastAsia="x-none"/>
        </w:rPr>
        <w:t>зг</w:t>
      </w:r>
      <w:proofErr w:type="spellEnd"/>
      <w:r w:rsidRPr="00D026A2">
        <w:rPr>
          <w:rFonts w:ascii="Times New Roman" w:eastAsia="Times New Roman" w:hAnsi="Times New Roman" w:cs="Times New Roman"/>
          <w:sz w:val="24"/>
          <w:szCs w:val="24"/>
          <w:lang w:val="en-US" w:eastAsia="x-none"/>
        </w:rPr>
        <w:t>i</w:t>
      </w:r>
      <w:r w:rsidRPr="00D026A2">
        <w:rPr>
          <w:rFonts w:ascii="Times New Roman" w:eastAsia="Times New Roman" w:hAnsi="Times New Roman" w:cs="Times New Roman"/>
          <w:sz w:val="24"/>
          <w:szCs w:val="24"/>
          <w:lang w:val="uk-UA" w:eastAsia="x-none"/>
        </w:rPr>
        <w:t>дно з вимогами МСФЗ та складається у відповідності з принципом обліку по фактичним витратам, за виключенням фінансових інструментів, що оцінюються по справедливій вартості, зміни якої відображаються в складі прибутку або збитку за період, і активів, наявних для продажу, що відображаються по справедливій вартості.</w:t>
      </w:r>
    </w:p>
    <w:p w:rsidR="00D026A2" w:rsidRPr="00D026A2" w:rsidRDefault="00D026A2" w:rsidP="00D026A2">
      <w:pPr>
        <w:spacing w:after="0" w:line="240" w:lineRule="auto"/>
        <w:rPr>
          <w:rFonts w:ascii="Times New Roman" w:eastAsia="Times New Roman" w:hAnsi="Times New Roman" w:cs="Times New Roman"/>
          <w:lang w:val="uk-UA" w:eastAsia="x-none"/>
        </w:rPr>
      </w:pP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Функціональна валюта і валюта представлення даних фінансової звітності</w:t>
      </w: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eastAsia="x-none"/>
        </w:rPr>
      </w:pPr>
      <w:r w:rsidRPr="00D026A2">
        <w:rPr>
          <w:rFonts w:ascii="Times New Roman" w:eastAsia="Times New Roman" w:hAnsi="Times New Roman" w:cs="Times New Roman"/>
          <w:sz w:val="24"/>
          <w:szCs w:val="24"/>
          <w:lang w:val="uk-UA" w:eastAsia="x-none"/>
        </w:rPr>
        <w:t>Функціональною</w:t>
      </w:r>
      <w:r w:rsidRPr="00D026A2">
        <w:rPr>
          <w:rFonts w:ascii="Times New Roman" w:eastAsia="Times New Roman" w:hAnsi="Times New Roman" w:cs="Times New Roman"/>
          <w:bCs/>
          <w:sz w:val="24"/>
          <w:szCs w:val="24"/>
          <w:lang w:val="uk-UA" w:eastAsia="x-none"/>
        </w:rPr>
        <w:t xml:space="preserve"> валютою Товариства є Українська гривня (далі – гривня), яка є </w:t>
      </w:r>
      <w:r w:rsidRPr="00D026A2">
        <w:rPr>
          <w:rFonts w:ascii="Times New Roman" w:eastAsia="Times New Roman" w:hAnsi="Times New Roman" w:cs="Times New Roman"/>
          <w:sz w:val="24"/>
          <w:szCs w:val="24"/>
          <w:lang w:val="uk-UA" w:eastAsia="x-none"/>
        </w:rPr>
        <w:t>національною валютою України, найкращим чином відображає економічну сутність більшості операцій, що проводяться Товариством, і пов’язаних з ними обставинами, що мають вплив на його діяльність. Гривня є також валютою представлення фінансової звітності за МСФЗ.</w:t>
      </w:r>
    </w:p>
    <w:p w:rsidR="00D026A2" w:rsidRPr="00D026A2" w:rsidRDefault="00D026A2" w:rsidP="00D026A2">
      <w:pPr>
        <w:spacing w:after="0" w:line="240" w:lineRule="auto"/>
        <w:rPr>
          <w:rFonts w:ascii="Times New Roman" w:eastAsia="Times New Roman" w:hAnsi="Times New Roman" w:cs="Times New Roman"/>
          <w:lang w:eastAsia="x-none"/>
        </w:rPr>
      </w:pP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Звітний період</w:t>
      </w: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Звітний період вкл</w:t>
      </w:r>
      <w:r w:rsidR="00F97BA5">
        <w:rPr>
          <w:rFonts w:ascii="Times New Roman" w:eastAsia="Times New Roman" w:hAnsi="Times New Roman" w:cs="Times New Roman"/>
          <w:sz w:val="24"/>
          <w:szCs w:val="24"/>
          <w:lang w:val="uk-UA" w:eastAsia="ru-RU"/>
        </w:rPr>
        <w:t>ючає 12 місяців: з 01 січня 2016 року по 31 грудня 2016</w:t>
      </w:r>
      <w:r w:rsidRPr="00D026A2">
        <w:rPr>
          <w:rFonts w:ascii="Times New Roman" w:eastAsia="Times New Roman" w:hAnsi="Times New Roman" w:cs="Times New Roman"/>
          <w:sz w:val="24"/>
          <w:szCs w:val="24"/>
          <w:lang w:val="uk-UA" w:eastAsia="ru-RU"/>
        </w:rPr>
        <w:t xml:space="preserve"> року.</w:t>
      </w:r>
    </w:p>
    <w:p w:rsidR="000B55C6" w:rsidRDefault="000B55C6"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0B55C6">
        <w:rPr>
          <w:rFonts w:ascii="Times New Roman" w:eastAsia="Times New Roman" w:hAnsi="Times New Roman" w:cs="Times New Roman"/>
          <w:b/>
          <w:sz w:val="24"/>
          <w:szCs w:val="24"/>
          <w:lang w:val="uk-UA" w:eastAsia="ru-RU"/>
        </w:rPr>
        <w:t>Нові та переглянуті стандарти та інтерпретації</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0B55C6">
        <w:rPr>
          <w:rFonts w:ascii="Times New Roman" w:eastAsia="Times New Roman" w:hAnsi="Times New Roman" w:cs="Times New Roman"/>
          <w:sz w:val="24"/>
          <w:szCs w:val="24"/>
          <w:lang w:val="uk-UA" w:eastAsia="ru-RU"/>
        </w:rPr>
        <w:t>Нижче наводяться стандарти та роз'яснення, які були випущені, але ще не набули чинності на дату випуску фінансової звітності Товариства. Товариство має намір застосувати ці стандарти з дати їх вступу в силу.</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i/>
          <w:sz w:val="24"/>
          <w:szCs w:val="24"/>
          <w:u w:val="single"/>
          <w:lang w:val="uk-UA" w:eastAsia="ru-RU"/>
        </w:rPr>
      </w:pPr>
      <w:r w:rsidRPr="000B55C6">
        <w:rPr>
          <w:rFonts w:ascii="Times New Roman" w:eastAsia="Times New Roman" w:hAnsi="Times New Roman" w:cs="Times New Roman"/>
          <w:i/>
          <w:sz w:val="24"/>
          <w:szCs w:val="24"/>
          <w:u w:val="single"/>
          <w:lang w:val="uk-UA" w:eastAsia="ru-RU"/>
        </w:rPr>
        <w:t>МСФЗ (IFRS) 15 «Виручка за договорами з клієнтами»</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0B55C6">
        <w:rPr>
          <w:rFonts w:ascii="Times New Roman" w:eastAsia="Times New Roman" w:hAnsi="Times New Roman" w:cs="Times New Roman"/>
          <w:sz w:val="24"/>
          <w:szCs w:val="24"/>
          <w:lang w:val="uk-UA" w:eastAsia="ru-RU"/>
        </w:rPr>
        <w:t>МСФЗ (IFRS) 15 був випущений в травні 2014 і передбачає нову модель, що включає п'ять етапів, яка буде застосовуватися щодо виручки за договорами з клієнтами. Згідно МСФЗ (IFRS) 15 виручка визнається за сумою, яка відображає відшкодування, право на яке організація очікує отримати в обмін на передачу товарів або послуг клієнту. Принципи МСФЗ (IFRS) 15 передбачають більш структурований підхід до оцінки і визнання виручки.</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0B55C6">
        <w:rPr>
          <w:rFonts w:ascii="Times New Roman" w:eastAsia="Times New Roman" w:hAnsi="Times New Roman" w:cs="Times New Roman"/>
          <w:sz w:val="24"/>
          <w:szCs w:val="24"/>
          <w:lang w:val="uk-UA" w:eastAsia="ru-RU"/>
        </w:rPr>
        <w:t>Новий стандарт по виручці застосовується щодо всіх організацій і замінить всі діючі вимоги до визнання виручки згідно з МСФЗ. Стандарт застосовується до річних звітних періодів, що починаються 01 січня 2017 або після цієї дати, ретроспективно в повному обсязі або з використанням модифікованого ретроспективного підходу, при цьому допускається дострокове застосування. В даний час Товариство оцінює вплив МСФЗ (IFRS) 15 і планує застосувати новий стандарт на відповідну дату вступу в силу.</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i/>
          <w:sz w:val="24"/>
          <w:szCs w:val="24"/>
          <w:u w:val="single"/>
          <w:lang w:val="uk-UA" w:eastAsia="ru-RU"/>
        </w:rPr>
      </w:pPr>
      <w:r w:rsidRPr="000B55C6">
        <w:rPr>
          <w:rFonts w:ascii="Times New Roman" w:eastAsia="Times New Roman" w:hAnsi="Times New Roman" w:cs="Times New Roman"/>
          <w:i/>
          <w:sz w:val="24"/>
          <w:szCs w:val="24"/>
          <w:u w:val="single"/>
          <w:lang w:val="uk-UA" w:eastAsia="ru-RU"/>
        </w:rPr>
        <w:t>МСФЗ (IFRS) 14 «Рахунки відкладених тарифних різниць»</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0B55C6">
        <w:rPr>
          <w:rFonts w:ascii="Times New Roman" w:eastAsia="Times New Roman" w:hAnsi="Times New Roman" w:cs="Times New Roman"/>
          <w:sz w:val="24"/>
          <w:szCs w:val="24"/>
          <w:lang w:val="uk-UA" w:eastAsia="ru-RU"/>
        </w:rPr>
        <w:t xml:space="preserve">МСФЗ (IFRS) 14 є необов'язковим стандартом, який дозволяє організаціям, діяльність яких підлягає тарифному регулюванню, продовжувати застосовувати діючі принципи облікової політики щодо залишків по рахунках відкладених тарифних різниць після першого застосування МСФЗ. Організації, що застосовують МСФЗ (IFRS) 14, повинні представити рахунки відкладених тарифних різниць окремими рядками в звіті про фінансовий стан, а рух по таким залишкам - окремими рядками у звіті про прибуток або збиток і інший сукупний </w:t>
      </w:r>
      <w:r w:rsidRPr="000B55C6">
        <w:rPr>
          <w:rFonts w:ascii="Times New Roman" w:eastAsia="Times New Roman" w:hAnsi="Times New Roman" w:cs="Times New Roman"/>
          <w:sz w:val="24"/>
          <w:szCs w:val="24"/>
          <w:lang w:val="uk-UA" w:eastAsia="ru-RU"/>
        </w:rPr>
        <w:lastRenderedPageBreak/>
        <w:t>дохід. Стандарт вимагає розкриття інформації про характер тарифного регулювання та пов'язані з ним ризики, а також про вплив такого регулювання на фінансову звітність організації. МСФЗ (IFRS) 14 набуває чинності для річних звітних періодів, що починаються 01 січня 2016 або після цієї дати.</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0B55C6">
        <w:rPr>
          <w:rFonts w:ascii="Times New Roman" w:eastAsia="Times New Roman" w:hAnsi="Times New Roman" w:cs="Times New Roman"/>
          <w:sz w:val="24"/>
          <w:szCs w:val="24"/>
          <w:lang w:val="uk-UA" w:eastAsia="ru-RU"/>
        </w:rPr>
        <w:t xml:space="preserve">Діяльність Товариства не підлягає тарифному регулюванню, тому даний стандарт Товариством не застосовувався. </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i/>
          <w:sz w:val="24"/>
          <w:szCs w:val="24"/>
          <w:u w:val="single"/>
          <w:lang w:val="uk-UA" w:eastAsia="ru-RU"/>
        </w:rPr>
      </w:pPr>
      <w:r w:rsidRPr="000B55C6">
        <w:rPr>
          <w:rFonts w:ascii="Times New Roman" w:eastAsia="Times New Roman" w:hAnsi="Times New Roman" w:cs="Times New Roman"/>
          <w:i/>
          <w:sz w:val="24"/>
          <w:szCs w:val="24"/>
          <w:u w:val="single"/>
          <w:lang w:val="uk-UA" w:eastAsia="ru-RU"/>
        </w:rPr>
        <w:t>МСФЗ 9 «Фінансові інструменти»</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0B55C6">
        <w:rPr>
          <w:rFonts w:ascii="Times New Roman" w:eastAsia="Times New Roman" w:hAnsi="Times New Roman" w:cs="Times New Roman"/>
          <w:sz w:val="24"/>
          <w:szCs w:val="24"/>
          <w:lang w:val="uk-UA" w:eastAsia="ru-RU"/>
        </w:rPr>
        <w:t xml:space="preserve">У липні 2014 Рада з МСФЗ випустила остаточну редакцію МСФЗ (IFRS) 9 «Фінансові інструменти», яка відображає результати всіх етапів проекту за фінансовими інструментами і замінює МСФЗ (IAS) 39 «Фінансові інструменти: визнання та оцінка» і всі попередні редакції МСФЗ (IFRS) 9. Стандарт вводить нові вимоги щодо класифікації та оцінки, знецінення та обліку </w:t>
      </w:r>
      <w:proofErr w:type="spellStart"/>
      <w:r w:rsidRPr="000B55C6">
        <w:rPr>
          <w:rFonts w:ascii="Times New Roman" w:eastAsia="Times New Roman" w:hAnsi="Times New Roman" w:cs="Times New Roman"/>
          <w:sz w:val="24"/>
          <w:szCs w:val="24"/>
          <w:lang w:val="uk-UA" w:eastAsia="ru-RU"/>
        </w:rPr>
        <w:t>хеджування</w:t>
      </w:r>
      <w:proofErr w:type="spellEnd"/>
      <w:r w:rsidRPr="000B55C6">
        <w:rPr>
          <w:rFonts w:ascii="Times New Roman" w:eastAsia="Times New Roman" w:hAnsi="Times New Roman" w:cs="Times New Roman"/>
          <w:sz w:val="24"/>
          <w:szCs w:val="24"/>
          <w:lang w:val="uk-UA" w:eastAsia="ru-RU"/>
        </w:rPr>
        <w:t xml:space="preserve">. МСФЗ (IFRS) 9 набуває чинності для річних звітних періодів, що починаються 01 січня 2018 або після цієї дати, при цьому допускається дострокове застосування. </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0B55C6">
        <w:rPr>
          <w:rFonts w:ascii="Times New Roman" w:eastAsia="Times New Roman" w:hAnsi="Times New Roman" w:cs="Times New Roman"/>
          <w:sz w:val="24"/>
          <w:szCs w:val="24"/>
          <w:lang w:val="uk-UA" w:eastAsia="ru-RU"/>
        </w:rPr>
        <w:t>Стандарт застосовується ретроспективно, але надання порівняльної інформації не є обов'язковим. Дострокове застосування попередніх редакцій МСФЗ (IFRS) 9 (2009, 2010 і 2013) допускається, якщо дата першого застосування припадає на період до 01 лютого 2015. Застосування МСФЗ (IF</w:t>
      </w:r>
      <w:r w:rsidR="00EE7F81">
        <w:rPr>
          <w:rFonts w:ascii="Times New Roman" w:eastAsia="Times New Roman" w:hAnsi="Times New Roman" w:cs="Times New Roman"/>
          <w:sz w:val="24"/>
          <w:szCs w:val="24"/>
          <w:lang w:val="uk-UA" w:eastAsia="ru-RU"/>
        </w:rPr>
        <w:t xml:space="preserve">RS) 9 не буде мати впливу на </w:t>
      </w:r>
      <w:r w:rsidRPr="000B55C6">
        <w:rPr>
          <w:rFonts w:ascii="Times New Roman" w:eastAsia="Times New Roman" w:hAnsi="Times New Roman" w:cs="Times New Roman"/>
          <w:sz w:val="24"/>
          <w:szCs w:val="24"/>
          <w:lang w:val="uk-UA" w:eastAsia="ru-RU"/>
        </w:rPr>
        <w:t>класифікацію та оцінку фінансових активів та зобов’язань Товариства.</w:t>
      </w:r>
    </w:p>
    <w:p w:rsidR="000B55C6" w:rsidRPr="000B55C6" w:rsidRDefault="000B55C6" w:rsidP="000B55C6">
      <w:pPr>
        <w:widowControl w:val="0"/>
        <w:autoSpaceDE w:val="0"/>
        <w:autoSpaceDN w:val="0"/>
        <w:adjustRightInd w:val="0"/>
        <w:spacing w:after="0" w:line="240" w:lineRule="auto"/>
        <w:ind w:left="-284" w:firstLine="567"/>
        <w:jc w:val="both"/>
        <w:rPr>
          <w:rFonts w:ascii="Times New Roman" w:eastAsia="Times New Roman" w:hAnsi="Times New Roman" w:cs="Times New Roman"/>
          <w:i/>
          <w:sz w:val="24"/>
          <w:szCs w:val="24"/>
          <w:u w:val="single"/>
          <w:lang w:val="uk-UA" w:eastAsia="ru-RU"/>
        </w:rPr>
      </w:pPr>
      <w:r w:rsidRPr="000B55C6">
        <w:rPr>
          <w:rFonts w:ascii="Times New Roman" w:eastAsia="Times New Roman" w:hAnsi="Times New Roman" w:cs="Times New Roman"/>
          <w:i/>
          <w:sz w:val="24"/>
          <w:szCs w:val="24"/>
          <w:u w:val="single"/>
          <w:lang w:val="uk-UA" w:eastAsia="ru-RU"/>
        </w:rPr>
        <w:t xml:space="preserve">МСБО 29 «Фінансова звітність в умовах гіперінфляції» </w:t>
      </w:r>
    </w:p>
    <w:p w:rsidR="00D026A2" w:rsidRDefault="000B55C6"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0B55C6">
        <w:rPr>
          <w:rFonts w:ascii="Times New Roman" w:eastAsia="Times New Roman" w:hAnsi="Times New Roman" w:cs="Times New Roman"/>
          <w:sz w:val="24"/>
          <w:szCs w:val="24"/>
          <w:lang w:val="uk-UA" w:eastAsia="ru-RU"/>
        </w:rPr>
        <w:t>Коригування статей фінансової звітності на індекс інфляції відповідно до МСБО 29 «Фінансова звітність в умовах гіперінфляції» не проводилася. Зважаючи на те, що згідно з МСБО 29 проведення перерахунку фінансової звітності є питанням судження, управлінський персонал ПАТ «</w:t>
      </w:r>
      <w:r w:rsidR="00D3021C">
        <w:rPr>
          <w:rFonts w:ascii="Times New Roman" w:eastAsia="Times New Roman" w:hAnsi="Times New Roman" w:cs="Times New Roman"/>
          <w:sz w:val="24"/>
          <w:szCs w:val="24"/>
          <w:lang w:val="uk-UA" w:eastAsia="ru-RU"/>
        </w:rPr>
        <w:t>ПРИНЦИПАЛ</w:t>
      </w:r>
      <w:r w:rsidRPr="000B55C6">
        <w:rPr>
          <w:rFonts w:ascii="Times New Roman" w:eastAsia="Times New Roman" w:hAnsi="Times New Roman" w:cs="Times New Roman"/>
          <w:sz w:val="24"/>
          <w:szCs w:val="24"/>
          <w:lang w:val="uk-UA" w:eastAsia="ru-RU"/>
        </w:rPr>
        <w:t>» прийняв рішення не застосовувати цей стандарт до фінансової звітності за 2016 рік. Всі заборгованості в звітності являються виключно поточними</w:t>
      </w:r>
      <w:r w:rsidR="004D0DD3" w:rsidRPr="004D0DD3">
        <w:t xml:space="preserve"> </w:t>
      </w:r>
      <w:r w:rsidR="004D0DD3" w:rsidRPr="004D0DD3">
        <w:rPr>
          <w:rFonts w:ascii="Times New Roman" w:eastAsia="Times New Roman" w:hAnsi="Times New Roman" w:cs="Times New Roman"/>
          <w:sz w:val="24"/>
          <w:szCs w:val="24"/>
          <w:lang w:val="uk-UA" w:eastAsia="ru-RU"/>
        </w:rPr>
        <w:t>та відображені по первісній чи справедливій вартості згідно вимог МСФЗ.</w:t>
      </w:r>
    </w:p>
    <w:p w:rsidR="004D0DD3" w:rsidRPr="00D026A2" w:rsidRDefault="004D0DD3"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Визнання доходів та витрат</w:t>
      </w: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 xml:space="preserve">Доходи Товариства визнаються на основі принципу нарахування, коли існує упевненість, що в результаті операції економічні вигоди Товариства збільшаться, а сума доходу може бути достовірно визначена. Дохід визначається як збільшення економічних вигод на протязі звітного періоду у формі надходжень або збільшення активів чи зменшення зобов’язань, що приводить до збільшення капіталу, не пов’язаного з внесками учасників капіталу. Дохід включає в себе як виручку Товариства, так і інші доходи. Виручка – це доходи від звичайної діяльності Товариства, що характеризуються, у тому числі, як доходи від продажу, оплати послуг, процентів, дивідендів та роялті. </w:t>
      </w: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 xml:space="preserve">Дохід від реалізації товарів визнається тоді, коли фактично здійснюється перехід від продавця до покупця значних ризиків, переваги і контроль над активами (товар відвантажений і права власності передані), та дохід відповідає всім критеріям визнання у відповідності з МСБО 18 «Дохід». </w:t>
      </w: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 xml:space="preserve">Особливих умов визнання доходів від реалізації товару у відповідності з обліковою політикою Товариства не передбачено. </w:t>
      </w: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 xml:space="preserve">Процентній дохід признається у тому періоді, до якого він відноситься виходячи з принципу нарахування. </w:t>
      </w: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Дохід від дивідендів признається, коли виникає право учасників на отримання платежу.</w:t>
      </w:r>
    </w:p>
    <w:p w:rsidR="00D026A2" w:rsidRPr="00D026A2"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Витрати, пов’язані з отриманням доходу, признаються одночасно з відповідним доходом.</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 xml:space="preserve">Всі витрати Товариства розподіляються та відповідають вимогам </w:t>
      </w:r>
      <w:r w:rsidRPr="00D026A2">
        <w:rPr>
          <w:rFonts w:ascii="Times New Roman" w:eastAsia="Times New Roman" w:hAnsi="Times New Roman" w:cs="Times New Roman"/>
          <w:bCs/>
          <w:color w:val="000000"/>
          <w:lang w:val="uk-UA" w:eastAsia="ru-RU"/>
        </w:rPr>
        <w:t>Положення Комісії  «Про склад і розмір витрат, що відшкодовуються за рахунок активів інституту спільного інвестування».</w:t>
      </w:r>
      <w:r w:rsidRPr="00D026A2">
        <w:rPr>
          <w:rFonts w:ascii="Times New Roman" w:eastAsia="Times New Roman" w:hAnsi="Times New Roman" w:cs="Times New Roman"/>
          <w:sz w:val="24"/>
          <w:szCs w:val="24"/>
          <w:lang w:val="uk-UA" w:eastAsia="ru-RU"/>
        </w:rPr>
        <w:t xml:space="preserve"> </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Слід зазначити, що фінансовими витратами вважаються витрати, пов’язані із залученням позикового капіталу (витрати, пов’язані з нарахуванням або сплатою відсотків за договорами фінансового лізингу, за користування кредитами банків; витрати, пов’язані з випуском, утриманням та обігом власних цінних паперів тощо).</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eastAsia="ru-RU"/>
        </w:rPr>
      </w:pPr>
      <w:proofErr w:type="spellStart"/>
      <w:r w:rsidRPr="00D026A2">
        <w:rPr>
          <w:rFonts w:ascii="Times New Roman" w:eastAsia="Times New Roman" w:hAnsi="Times New Roman" w:cs="Times New Roman"/>
          <w:sz w:val="24"/>
          <w:szCs w:val="24"/>
          <w:lang w:eastAsia="ru-RU"/>
        </w:rPr>
        <w:lastRenderedPageBreak/>
        <w:t>Іншими</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витрат</w:t>
      </w:r>
      <w:r w:rsidRPr="00D026A2">
        <w:rPr>
          <w:rFonts w:ascii="Times New Roman" w:eastAsia="Times New Roman" w:hAnsi="Times New Roman" w:cs="Times New Roman"/>
          <w:sz w:val="24"/>
          <w:szCs w:val="24"/>
          <w:lang w:val="uk-UA" w:eastAsia="ru-RU"/>
        </w:rPr>
        <w:t>ам</w:t>
      </w:r>
      <w:proofErr w:type="spellEnd"/>
      <w:r w:rsidRPr="00D026A2">
        <w:rPr>
          <w:rFonts w:ascii="Times New Roman" w:eastAsia="Times New Roman" w:hAnsi="Times New Roman" w:cs="Times New Roman"/>
          <w:sz w:val="24"/>
          <w:szCs w:val="24"/>
          <w:lang w:eastAsia="ru-RU"/>
        </w:rPr>
        <w:t xml:space="preserve">и </w:t>
      </w:r>
      <w:proofErr w:type="spellStart"/>
      <w:r w:rsidRPr="00D026A2">
        <w:rPr>
          <w:rFonts w:ascii="Times New Roman" w:eastAsia="Times New Roman" w:hAnsi="Times New Roman" w:cs="Times New Roman"/>
          <w:sz w:val="24"/>
          <w:szCs w:val="24"/>
          <w:lang w:eastAsia="ru-RU"/>
        </w:rPr>
        <w:t>вважа</w:t>
      </w:r>
      <w:r w:rsidRPr="00D026A2">
        <w:rPr>
          <w:rFonts w:ascii="Times New Roman" w:eastAsia="Times New Roman" w:hAnsi="Times New Roman" w:cs="Times New Roman"/>
          <w:sz w:val="24"/>
          <w:szCs w:val="24"/>
          <w:lang w:val="uk-UA" w:eastAsia="ru-RU"/>
        </w:rPr>
        <w:t>ються</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витрати</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що</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виникли</w:t>
      </w:r>
      <w:proofErr w:type="spellEnd"/>
      <w:r w:rsidRPr="00D026A2">
        <w:rPr>
          <w:rFonts w:ascii="Times New Roman" w:eastAsia="Times New Roman" w:hAnsi="Times New Roman" w:cs="Times New Roman"/>
          <w:sz w:val="24"/>
          <w:szCs w:val="24"/>
          <w:lang w:eastAsia="ru-RU"/>
        </w:rPr>
        <w:t xml:space="preserve"> у </w:t>
      </w:r>
      <w:proofErr w:type="spellStart"/>
      <w:r w:rsidRPr="00D026A2">
        <w:rPr>
          <w:rFonts w:ascii="Times New Roman" w:eastAsia="Times New Roman" w:hAnsi="Times New Roman" w:cs="Times New Roman"/>
          <w:sz w:val="24"/>
          <w:szCs w:val="24"/>
          <w:lang w:eastAsia="ru-RU"/>
        </w:rPr>
        <w:t>процесі</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діяльності</w:t>
      </w:r>
      <w:proofErr w:type="spellEnd"/>
      <w:r w:rsidRPr="00D026A2">
        <w:rPr>
          <w:rFonts w:ascii="Times New Roman" w:eastAsia="Times New Roman" w:hAnsi="Times New Roman" w:cs="Times New Roman"/>
          <w:sz w:val="24"/>
          <w:szCs w:val="24"/>
          <w:lang w:eastAsia="ru-RU"/>
        </w:rPr>
        <w:t xml:space="preserve"> </w:t>
      </w:r>
      <w:r w:rsidRPr="00D026A2">
        <w:rPr>
          <w:rFonts w:ascii="Times New Roman" w:eastAsia="Times New Roman" w:hAnsi="Times New Roman" w:cs="Times New Roman"/>
          <w:sz w:val="24"/>
          <w:szCs w:val="24"/>
          <w:lang w:val="uk-UA" w:eastAsia="ru-RU"/>
        </w:rPr>
        <w:t xml:space="preserve">Товариства </w:t>
      </w:r>
      <w:r w:rsidRPr="00D026A2">
        <w:rPr>
          <w:rFonts w:ascii="Times New Roman" w:eastAsia="Times New Roman" w:hAnsi="Times New Roman" w:cs="Times New Roman"/>
          <w:sz w:val="24"/>
          <w:szCs w:val="24"/>
          <w:lang w:eastAsia="ru-RU"/>
        </w:rPr>
        <w:t>(</w:t>
      </w:r>
      <w:proofErr w:type="spellStart"/>
      <w:proofErr w:type="gramStart"/>
      <w:r w:rsidRPr="00D026A2">
        <w:rPr>
          <w:rFonts w:ascii="Times New Roman" w:eastAsia="Times New Roman" w:hAnsi="Times New Roman" w:cs="Times New Roman"/>
          <w:sz w:val="24"/>
          <w:szCs w:val="24"/>
          <w:lang w:eastAsia="ru-RU"/>
        </w:rPr>
        <w:t>кр</w:t>
      </w:r>
      <w:proofErr w:type="gramEnd"/>
      <w:r w:rsidRPr="00D026A2">
        <w:rPr>
          <w:rFonts w:ascii="Times New Roman" w:eastAsia="Times New Roman" w:hAnsi="Times New Roman" w:cs="Times New Roman"/>
          <w:sz w:val="24"/>
          <w:szCs w:val="24"/>
          <w:lang w:eastAsia="ru-RU"/>
        </w:rPr>
        <w:t>ім</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фінансових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витрат</w:t>
      </w:r>
      <w:proofErr w:type="spellEnd"/>
      <w:r w:rsidRPr="00D026A2">
        <w:rPr>
          <w:rFonts w:ascii="Times New Roman" w:eastAsia="Times New Roman" w:hAnsi="Times New Roman" w:cs="Times New Roman"/>
          <w:sz w:val="24"/>
          <w:szCs w:val="24"/>
          <w:lang w:eastAsia="ru-RU"/>
        </w:rPr>
        <w:t>)</w:t>
      </w:r>
      <w:r w:rsidRPr="00D026A2">
        <w:rPr>
          <w:rFonts w:ascii="Times New Roman" w:eastAsia="Times New Roman" w:hAnsi="Times New Roman" w:cs="Times New Roman"/>
          <w:sz w:val="24"/>
          <w:szCs w:val="24"/>
          <w:lang w:val="uk-UA" w:eastAsia="ru-RU"/>
        </w:rPr>
        <w:t xml:space="preserve">, </w:t>
      </w:r>
      <w:r w:rsidRPr="00D026A2">
        <w:rPr>
          <w:rFonts w:ascii="Times New Roman" w:eastAsia="Times New Roman" w:hAnsi="Times New Roman" w:cs="Times New Roman"/>
          <w:sz w:val="24"/>
          <w:szCs w:val="24"/>
          <w:lang w:eastAsia="ru-RU"/>
        </w:rPr>
        <w:t xml:space="preserve">а </w:t>
      </w:r>
      <w:proofErr w:type="spellStart"/>
      <w:r w:rsidRPr="00D026A2">
        <w:rPr>
          <w:rFonts w:ascii="Times New Roman" w:eastAsia="Times New Roman" w:hAnsi="Times New Roman" w:cs="Times New Roman"/>
          <w:sz w:val="24"/>
          <w:szCs w:val="24"/>
          <w:lang w:eastAsia="ru-RU"/>
        </w:rPr>
        <w:t>саме</w:t>
      </w:r>
      <w:proofErr w:type="spellEnd"/>
      <w:r w:rsidRPr="00D026A2">
        <w:rPr>
          <w:rFonts w:ascii="Times New Roman" w:eastAsia="Times New Roman" w:hAnsi="Times New Roman" w:cs="Times New Roman"/>
          <w:sz w:val="24"/>
          <w:szCs w:val="24"/>
          <w:lang w:eastAsia="ru-RU"/>
        </w:rPr>
        <w:t>:</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proofErr w:type="spellStart"/>
      <w:r w:rsidRPr="00D026A2">
        <w:rPr>
          <w:rFonts w:ascii="Times New Roman" w:eastAsia="Times New Roman" w:hAnsi="Times New Roman" w:cs="Times New Roman"/>
          <w:sz w:val="24"/>
          <w:szCs w:val="24"/>
          <w:lang w:eastAsia="ru-RU"/>
        </w:rPr>
        <w:t>собівартість</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реалізованих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інвестицій</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балансова</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вартість</w:t>
      </w:r>
      <w:proofErr w:type="spellEnd"/>
      <w:r w:rsidRPr="00D026A2">
        <w:rPr>
          <w:rFonts w:ascii="Times New Roman" w:eastAsia="Times New Roman" w:hAnsi="Times New Roman" w:cs="Times New Roman"/>
          <w:sz w:val="24"/>
          <w:szCs w:val="24"/>
          <w:lang w:eastAsia="ru-RU"/>
        </w:rPr>
        <w:t xml:space="preserve"> і </w:t>
      </w:r>
      <w:proofErr w:type="spellStart"/>
      <w:r w:rsidRPr="00D026A2">
        <w:rPr>
          <w:rFonts w:ascii="Times New Roman" w:eastAsia="Times New Roman" w:hAnsi="Times New Roman" w:cs="Times New Roman"/>
          <w:sz w:val="24"/>
          <w:szCs w:val="24"/>
          <w:lang w:eastAsia="ru-RU"/>
        </w:rPr>
        <w:t>витрати</w:t>
      </w:r>
      <w:proofErr w:type="spellEnd"/>
      <w:r w:rsidRPr="00D026A2">
        <w:rPr>
          <w:rFonts w:ascii="Times New Roman" w:eastAsia="Times New Roman" w:hAnsi="Times New Roman" w:cs="Times New Roman"/>
          <w:sz w:val="24"/>
          <w:szCs w:val="24"/>
          <w:lang w:eastAsia="ru-RU"/>
        </w:rPr>
        <w:t xml:space="preserve">, </w:t>
      </w:r>
      <w:proofErr w:type="spellStart"/>
      <w:proofErr w:type="gramStart"/>
      <w:r w:rsidRPr="00D026A2">
        <w:rPr>
          <w:rFonts w:ascii="Times New Roman" w:eastAsia="Times New Roman" w:hAnsi="Times New Roman" w:cs="Times New Roman"/>
          <w:sz w:val="24"/>
          <w:szCs w:val="24"/>
          <w:lang w:eastAsia="ru-RU"/>
        </w:rPr>
        <w:t>пов’язан</w:t>
      </w:r>
      <w:proofErr w:type="gramEnd"/>
      <w:r w:rsidRPr="00D026A2">
        <w:rPr>
          <w:rFonts w:ascii="Times New Roman" w:eastAsia="Times New Roman" w:hAnsi="Times New Roman" w:cs="Times New Roman"/>
          <w:sz w:val="24"/>
          <w:szCs w:val="24"/>
          <w:lang w:eastAsia="ru-RU"/>
        </w:rPr>
        <w:t>і</w:t>
      </w:r>
      <w:proofErr w:type="spellEnd"/>
      <w:r w:rsidRPr="00D026A2">
        <w:rPr>
          <w:rFonts w:ascii="Times New Roman" w:eastAsia="Times New Roman" w:hAnsi="Times New Roman" w:cs="Times New Roman"/>
          <w:sz w:val="24"/>
          <w:szCs w:val="24"/>
          <w:lang w:eastAsia="ru-RU"/>
        </w:rPr>
        <w:t xml:space="preserve"> з </w:t>
      </w:r>
      <w:proofErr w:type="spellStart"/>
      <w:r w:rsidRPr="00D026A2">
        <w:rPr>
          <w:rFonts w:ascii="Times New Roman" w:eastAsia="Times New Roman" w:hAnsi="Times New Roman" w:cs="Times New Roman"/>
          <w:sz w:val="24"/>
          <w:szCs w:val="24"/>
          <w:lang w:eastAsia="ru-RU"/>
        </w:rPr>
        <w:t>реалізацією</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фінансових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інвестицій</w:t>
      </w:r>
      <w:proofErr w:type="spellEnd"/>
      <w:r w:rsidRPr="00D026A2">
        <w:rPr>
          <w:rFonts w:ascii="Times New Roman" w:eastAsia="Times New Roman" w:hAnsi="Times New Roman" w:cs="Times New Roman"/>
          <w:sz w:val="24"/>
          <w:szCs w:val="24"/>
          <w:lang w:eastAsia="ru-RU"/>
        </w:rPr>
        <w:t>);</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proofErr w:type="spellStart"/>
      <w:r w:rsidRPr="00D026A2">
        <w:rPr>
          <w:rFonts w:ascii="Times New Roman" w:eastAsia="Times New Roman" w:hAnsi="Times New Roman" w:cs="Times New Roman"/>
          <w:sz w:val="24"/>
          <w:szCs w:val="24"/>
          <w:lang w:eastAsia="ru-RU"/>
        </w:rPr>
        <w:t>собівартість</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реалізованих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необоротних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активів</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залишкова</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вартість</w:t>
      </w:r>
      <w:proofErr w:type="spellEnd"/>
      <w:r w:rsidRPr="00D026A2">
        <w:rPr>
          <w:rFonts w:ascii="Times New Roman" w:eastAsia="Times New Roman" w:hAnsi="Times New Roman" w:cs="Times New Roman"/>
          <w:sz w:val="24"/>
          <w:szCs w:val="24"/>
          <w:lang w:eastAsia="ru-RU"/>
        </w:rPr>
        <w:t xml:space="preserve"> та </w:t>
      </w:r>
      <w:proofErr w:type="spellStart"/>
      <w:r w:rsidRPr="00D026A2">
        <w:rPr>
          <w:rFonts w:ascii="Times New Roman" w:eastAsia="Times New Roman" w:hAnsi="Times New Roman" w:cs="Times New Roman"/>
          <w:sz w:val="24"/>
          <w:szCs w:val="24"/>
          <w:lang w:eastAsia="ru-RU"/>
        </w:rPr>
        <w:t>витрати</w:t>
      </w:r>
      <w:proofErr w:type="spellEnd"/>
      <w:r w:rsidRPr="00D026A2">
        <w:rPr>
          <w:rFonts w:ascii="Times New Roman" w:eastAsia="Times New Roman" w:hAnsi="Times New Roman" w:cs="Times New Roman"/>
          <w:sz w:val="24"/>
          <w:szCs w:val="24"/>
          <w:lang w:eastAsia="ru-RU"/>
        </w:rPr>
        <w:t xml:space="preserve">, </w:t>
      </w:r>
      <w:proofErr w:type="spellStart"/>
      <w:proofErr w:type="gramStart"/>
      <w:r w:rsidRPr="00D026A2">
        <w:rPr>
          <w:rFonts w:ascii="Times New Roman" w:eastAsia="Times New Roman" w:hAnsi="Times New Roman" w:cs="Times New Roman"/>
          <w:sz w:val="24"/>
          <w:szCs w:val="24"/>
          <w:lang w:eastAsia="ru-RU"/>
        </w:rPr>
        <w:t>пов’язан</w:t>
      </w:r>
      <w:proofErr w:type="gramEnd"/>
      <w:r w:rsidRPr="00D026A2">
        <w:rPr>
          <w:rFonts w:ascii="Times New Roman" w:eastAsia="Times New Roman" w:hAnsi="Times New Roman" w:cs="Times New Roman"/>
          <w:sz w:val="24"/>
          <w:szCs w:val="24"/>
          <w:lang w:eastAsia="ru-RU"/>
        </w:rPr>
        <w:t>і</w:t>
      </w:r>
      <w:proofErr w:type="spellEnd"/>
      <w:r w:rsidRPr="00D026A2">
        <w:rPr>
          <w:rFonts w:ascii="Times New Roman" w:eastAsia="Times New Roman" w:hAnsi="Times New Roman" w:cs="Times New Roman"/>
          <w:sz w:val="24"/>
          <w:szCs w:val="24"/>
          <w:lang w:eastAsia="ru-RU"/>
        </w:rPr>
        <w:t xml:space="preserve"> з </w:t>
      </w:r>
      <w:proofErr w:type="spellStart"/>
      <w:r w:rsidRPr="00D026A2">
        <w:rPr>
          <w:rFonts w:ascii="Times New Roman" w:eastAsia="Times New Roman" w:hAnsi="Times New Roman" w:cs="Times New Roman"/>
          <w:sz w:val="24"/>
          <w:szCs w:val="24"/>
          <w:lang w:eastAsia="ru-RU"/>
        </w:rPr>
        <w:t>реалізацією</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необоротних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активів</w:t>
      </w:r>
      <w:proofErr w:type="spellEnd"/>
      <w:r w:rsidRPr="00D026A2">
        <w:rPr>
          <w:rFonts w:ascii="Times New Roman" w:eastAsia="Times New Roman" w:hAnsi="Times New Roman" w:cs="Times New Roman"/>
          <w:sz w:val="24"/>
          <w:szCs w:val="24"/>
          <w:lang w:eastAsia="ru-RU"/>
        </w:rPr>
        <w:t>);</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proofErr w:type="spellStart"/>
      <w:r w:rsidRPr="00D026A2">
        <w:rPr>
          <w:rFonts w:ascii="Times New Roman" w:eastAsia="Times New Roman" w:hAnsi="Times New Roman" w:cs="Times New Roman"/>
          <w:sz w:val="24"/>
          <w:szCs w:val="24"/>
          <w:lang w:eastAsia="ru-RU"/>
        </w:rPr>
        <w:t>витрати</w:t>
      </w:r>
      <w:proofErr w:type="spellEnd"/>
      <w:r w:rsidRPr="00D026A2">
        <w:rPr>
          <w:rFonts w:ascii="Times New Roman" w:eastAsia="Times New Roman" w:hAnsi="Times New Roman" w:cs="Times New Roman"/>
          <w:sz w:val="24"/>
          <w:szCs w:val="24"/>
          <w:lang w:eastAsia="ru-RU"/>
        </w:rPr>
        <w:t xml:space="preserve">, </w:t>
      </w:r>
      <w:proofErr w:type="spellStart"/>
      <w:proofErr w:type="gramStart"/>
      <w:r w:rsidRPr="00D026A2">
        <w:rPr>
          <w:rFonts w:ascii="Times New Roman" w:eastAsia="Times New Roman" w:hAnsi="Times New Roman" w:cs="Times New Roman"/>
          <w:sz w:val="24"/>
          <w:szCs w:val="24"/>
          <w:lang w:eastAsia="ru-RU"/>
        </w:rPr>
        <w:t>пов’язан</w:t>
      </w:r>
      <w:proofErr w:type="gramEnd"/>
      <w:r w:rsidRPr="00D026A2">
        <w:rPr>
          <w:rFonts w:ascii="Times New Roman" w:eastAsia="Times New Roman" w:hAnsi="Times New Roman" w:cs="Times New Roman"/>
          <w:sz w:val="24"/>
          <w:szCs w:val="24"/>
          <w:lang w:eastAsia="ru-RU"/>
        </w:rPr>
        <w:t>і</w:t>
      </w:r>
      <w:proofErr w:type="spellEnd"/>
      <w:r w:rsidRPr="00D026A2">
        <w:rPr>
          <w:rFonts w:ascii="Times New Roman" w:eastAsia="Times New Roman" w:hAnsi="Times New Roman" w:cs="Times New Roman"/>
          <w:sz w:val="24"/>
          <w:szCs w:val="24"/>
          <w:lang w:eastAsia="ru-RU"/>
        </w:rPr>
        <w:t xml:space="preserve"> з </w:t>
      </w:r>
      <w:proofErr w:type="spellStart"/>
      <w:r w:rsidRPr="00D026A2">
        <w:rPr>
          <w:rFonts w:ascii="Times New Roman" w:eastAsia="Times New Roman" w:hAnsi="Times New Roman" w:cs="Times New Roman"/>
          <w:sz w:val="24"/>
          <w:szCs w:val="24"/>
          <w:lang w:eastAsia="ru-RU"/>
        </w:rPr>
        <w:t>ліквідацією</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необоротних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активів</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розбирання</w:t>
      </w:r>
      <w:proofErr w:type="spellEnd"/>
      <w:r w:rsidRPr="00D026A2">
        <w:rPr>
          <w:rFonts w:ascii="Times New Roman" w:eastAsia="Times New Roman" w:hAnsi="Times New Roman" w:cs="Times New Roman"/>
          <w:sz w:val="24"/>
          <w:szCs w:val="24"/>
          <w:lang w:eastAsia="ru-RU"/>
        </w:rPr>
        <w:t>, демонтаж);</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proofErr w:type="spellStart"/>
      <w:r w:rsidRPr="00D026A2">
        <w:rPr>
          <w:rFonts w:ascii="Times New Roman" w:eastAsia="Times New Roman" w:hAnsi="Times New Roman" w:cs="Times New Roman"/>
          <w:sz w:val="24"/>
          <w:szCs w:val="24"/>
          <w:lang w:eastAsia="ru-RU"/>
        </w:rPr>
        <w:t>втрати</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від</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неопераційних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курсових</w:t>
      </w:r>
      <w:proofErr w:type="spellEnd"/>
      <w:r w:rsidRPr="00D026A2">
        <w:rPr>
          <w:rFonts w:ascii="Times New Roman" w:eastAsia="Times New Roman" w:hAnsi="Times New Roman" w:cs="Times New Roman"/>
          <w:sz w:val="24"/>
          <w:szCs w:val="24"/>
          <w:lang w:eastAsia="ru-RU"/>
        </w:rPr>
        <w:t xml:space="preserve"> </w:t>
      </w:r>
      <w:proofErr w:type="spellStart"/>
      <w:proofErr w:type="gramStart"/>
      <w:r w:rsidRPr="00D026A2">
        <w:rPr>
          <w:rFonts w:ascii="Times New Roman" w:eastAsia="Times New Roman" w:hAnsi="Times New Roman" w:cs="Times New Roman"/>
          <w:sz w:val="24"/>
          <w:szCs w:val="24"/>
          <w:lang w:eastAsia="ru-RU"/>
        </w:rPr>
        <w:t>р</w:t>
      </w:r>
      <w:proofErr w:type="gramEnd"/>
      <w:r w:rsidRPr="00D026A2">
        <w:rPr>
          <w:rFonts w:ascii="Times New Roman" w:eastAsia="Times New Roman" w:hAnsi="Times New Roman" w:cs="Times New Roman"/>
          <w:sz w:val="24"/>
          <w:szCs w:val="24"/>
          <w:lang w:eastAsia="ru-RU"/>
        </w:rPr>
        <w:t>ізниць</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втрати</w:t>
      </w:r>
      <w:proofErr w:type="spellEnd"/>
      <w:r w:rsidRPr="00D026A2">
        <w:rPr>
          <w:rFonts w:ascii="Times New Roman" w:eastAsia="Times New Roman" w:hAnsi="Times New Roman" w:cs="Times New Roman"/>
          <w:sz w:val="24"/>
          <w:szCs w:val="24"/>
          <w:lang w:eastAsia="ru-RU"/>
        </w:rPr>
        <w:t xml:space="preserve"> за активами і </w:t>
      </w:r>
      <w:proofErr w:type="spellStart"/>
      <w:r w:rsidRPr="00D026A2">
        <w:rPr>
          <w:rFonts w:ascii="Times New Roman" w:eastAsia="Times New Roman" w:hAnsi="Times New Roman" w:cs="Times New Roman"/>
          <w:sz w:val="24"/>
          <w:szCs w:val="24"/>
          <w:lang w:eastAsia="ru-RU"/>
        </w:rPr>
        <w:t>зобов’язаннями</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що</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виникли</w:t>
      </w:r>
      <w:proofErr w:type="spellEnd"/>
      <w:r w:rsidRPr="00D026A2">
        <w:rPr>
          <w:rFonts w:ascii="Times New Roman" w:eastAsia="Times New Roman" w:hAnsi="Times New Roman" w:cs="Times New Roman"/>
          <w:sz w:val="24"/>
          <w:szCs w:val="24"/>
          <w:lang w:eastAsia="ru-RU"/>
        </w:rPr>
        <w:t xml:space="preserve"> в </w:t>
      </w:r>
      <w:proofErr w:type="spellStart"/>
      <w:r w:rsidRPr="00D026A2">
        <w:rPr>
          <w:rFonts w:ascii="Times New Roman" w:eastAsia="Times New Roman" w:hAnsi="Times New Roman" w:cs="Times New Roman"/>
          <w:sz w:val="24"/>
          <w:szCs w:val="24"/>
          <w:lang w:eastAsia="ru-RU"/>
        </w:rPr>
        <w:t>ході</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неопераційної</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діяльності</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товариства</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внаслідок</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зміни</w:t>
      </w:r>
      <w:proofErr w:type="spellEnd"/>
      <w:r w:rsidRPr="00D026A2">
        <w:rPr>
          <w:rFonts w:ascii="Times New Roman" w:eastAsia="Times New Roman" w:hAnsi="Times New Roman" w:cs="Times New Roman"/>
          <w:sz w:val="24"/>
          <w:szCs w:val="24"/>
          <w:lang w:eastAsia="ru-RU"/>
        </w:rPr>
        <w:t xml:space="preserve"> курсу </w:t>
      </w:r>
      <w:proofErr w:type="spellStart"/>
      <w:r w:rsidRPr="00D026A2">
        <w:rPr>
          <w:rFonts w:ascii="Times New Roman" w:eastAsia="Times New Roman" w:hAnsi="Times New Roman" w:cs="Times New Roman"/>
          <w:sz w:val="24"/>
          <w:szCs w:val="24"/>
          <w:lang w:eastAsia="ru-RU"/>
        </w:rPr>
        <w:t>гривні</w:t>
      </w:r>
      <w:proofErr w:type="spellEnd"/>
      <w:r w:rsidRPr="00D026A2">
        <w:rPr>
          <w:rFonts w:ascii="Times New Roman" w:eastAsia="Times New Roman" w:hAnsi="Times New Roman" w:cs="Times New Roman"/>
          <w:sz w:val="24"/>
          <w:szCs w:val="24"/>
          <w:lang w:eastAsia="ru-RU"/>
        </w:rPr>
        <w:t xml:space="preserve"> до </w:t>
      </w:r>
      <w:proofErr w:type="spellStart"/>
      <w:r w:rsidRPr="00D026A2">
        <w:rPr>
          <w:rFonts w:ascii="Times New Roman" w:eastAsia="Times New Roman" w:hAnsi="Times New Roman" w:cs="Times New Roman"/>
          <w:sz w:val="24"/>
          <w:szCs w:val="24"/>
          <w:lang w:eastAsia="ru-RU"/>
        </w:rPr>
        <w:t>іноземної</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валюти</w:t>
      </w:r>
      <w:proofErr w:type="spellEnd"/>
      <w:r w:rsidRPr="00D026A2">
        <w:rPr>
          <w:rFonts w:ascii="Times New Roman" w:eastAsia="Times New Roman" w:hAnsi="Times New Roman" w:cs="Times New Roman"/>
          <w:sz w:val="24"/>
          <w:szCs w:val="24"/>
          <w:lang w:eastAsia="ru-RU"/>
        </w:rPr>
        <w:t>);</w:t>
      </w:r>
    </w:p>
    <w:p w:rsidR="00D026A2" w:rsidRPr="00D026A2" w:rsidRDefault="00D026A2" w:rsidP="00D026A2">
      <w:pPr>
        <w:widowControl w:val="0"/>
        <w:numPr>
          <w:ilvl w:val="0"/>
          <w:numId w:val="1"/>
        </w:numPr>
        <w:spacing w:after="0" w:line="240" w:lineRule="auto"/>
        <w:ind w:left="-284" w:firstLine="567"/>
        <w:contextualSpacing/>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втрати від уцінки необоротних активів і фінансових інвестицій та ін.</w:t>
      </w:r>
    </w:p>
    <w:p w:rsidR="00D026A2" w:rsidRPr="00DE5CE7" w:rsidRDefault="009035FA" w:rsidP="00D026A2">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r w:rsidRPr="00DE5CE7">
        <w:rPr>
          <w:rFonts w:ascii="Times New Roman" w:eastAsia="Times New Roman" w:hAnsi="Times New Roman" w:cs="Times New Roman"/>
          <w:noProof/>
          <w:color w:val="000000"/>
          <w:sz w:val="24"/>
          <w:szCs w:val="24"/>
          <w:lang w:val="uk-UA" w:eastAsia="ru-RU"/>
        </w:rPr>
        <w:t>В 201</w:t>
      </w:r>
      <w:r w:rsidRPr="00DE5CE7">
        <w:rPr>
          <w:rFonts w:ascii="Times New Roman" w:eastAsia="Times New Roman" w:hAnsi="Times New Roman" w:cs="Times New Roman"/>
          <w:noProof/>
          <w:color w:val="000000"/>
          <w:sz w:val="24"/>
          <w:szCs w:val="24"/>
          <w:lang w:eastAsia="ru-RU"/>
        </w:rPr>
        <w:t>6</w:t>
      </w:r>
      <w:r w:rsidR="00D026A2" w:rsidRPr="00DE5CE7">
        <w:rPr>
          <w:rFonts w:ascii="Times New Roman" w:eastAsia="Times New Roman" w:hAnsi="Times New Roman" w:cs="Times New Roman"/>
          <w:noProof/>
          <w:color w:val="000000"/>
          <w:sz w:val="24"/>
          <w:szCs w:val="24"/>
          <w:lang w:val="uk-UA" w:eastAsia="ru-RU"/>
        </w:rPr>
        <w:t xml:space="preserve"> році ПАТ «</w:t>
      </w:r>
      <w:r w:rsidR="00D026A2" w:rsidRPr="00DE5CE7">
        <w:rPr>
          <w:rFonts w:ascii="Times New Roman" w:eastAsia="Times New Roman" w:hAnsi="Times New Roman" w:cs="Times New Roman"/>
          <w:sz w:val="24"/>
          <w:szCs w:val="24"/>
          <w:lang w:val="uk-UA" w:eastAsia="ru-RU"/>
        </w:rPr>
        <w:t>ПРИНЦИПАЛ</w:t>
      </w:r>
      <w:r w:rsidR="00D026A2" w:rsidRPr="00DE5CE7">
        <w:rPr>
          <w:rFonts w:ascii="Times New Roman" w:eastAsia="Times New Roman" w:hAnsi="Times New Roman" w:cs="Times New Roman"/>
          <w:noProof/>
          <w:color w:val="000000"/>
          <w:sz w:val="24"/>
          <w:szCs w:val="24"/>
          <w:lang w:val="uk-UA" w:eastAsia="ru-RU"/>
        </w:rPr>
        <w:t>» були реалізовані:</w:t>
      </w:r>
    </w:p>
    <w:p w:rsidR="00D026A2" w:rsidRPr="00DE5CE7" w:rsidRDefault="00D026A2" w:rsidP="00D026A2">
      <w:pPr>
        <w:widowControl w:val="0"/>
        <w:spacing w:after="0" w:line="240" w:lineRule="auto"/>
        <w:jc w:val="both"/>
        <w:rPr>
          <w:rFonts w:ascii="Times New Roman" w:eastAsia="Times New Roman" w:hAnsi="Times New Roman" w:cs="Times New Roman"/>
          <w:noProof/>
          <w:color w:val="000000"/>
          <w:sz w:val="24"/>
          <w:szCs w:val="24"/>
          <w:lang w:val="uk-UA" w:eastAsia="ru-RU"/>
        </w:rPr>
      </w:pPr>
      <w:r w:rsidRPr="00DE5CE7">
        <w:rPr>
          <w:rFonts w:ascii="Times New Roman" w:eastAsia="Times New Roman" w:hAnsi="Times New Roman" w:cs="Times New Roman"/>
          <w:noProof/>
          <w:color w:val="000000"/>
          <w:sz w:val="24"/>
          <w:szCs w:val="24"/>
          <w:lang w:val="uk-UA" w:eastAsia="ru-RU"/>
        </w:rPr>
        <w:t xml:space="preserve">1)  придбані боргові вимоги на суму </w:t>
      </w:r>
      <w:r w:rsidR="00266C8A" w:rsidRPr="00DE5CE7">
        <w:rPr>
          <w:rFonts w:ascii="Times New Roman" w:eastAsia="Times New Roman" w:hAnsi="Times New Roman" w:cs="Times New Roman"/>
          <w:noProof/>
          <w:color w:val="000000"/>
          <w:sz w:val="24"/>
          <w:szCs w:val="24"/>
          <w:lang w:eastAsia="ru-RU"/>
        </w:rPr>
        <w:t>147 654</w:t>
      </w:r>
      <w:r w:rsidRPr="00DE5CE7">
        <w:rPr>
          <w:rFonts w:ascii="Times New Roman" w:eastAsia="Times New Roman" w:hAnsi="Times New Roman" w:cs="Times New Roman"/>
          <w:noProof/>
          <w:color w:val="000000"/>
          <w:sz w:val="24"/>
          <w:szCs w:val="24"/>
          <w:lang w:val="uk-UA" w:eastAsia="ru-RU"/>
        </w:rPr>
        <w:t xml:space="preserve"> тис. грн., що обліковувались за справедливою вартістю </w:t>
      </w:r>
      <w:r w:rsidR="00266C8A" w:rsidRPr="00DE5CE7">
        <w:rPr>
          <w:rFonts w:ascii="Times New Roman" w:eastAsia="Times New Roman" w:hAnsi="Times New Roman" w:cs="Times New Roman"/>
          <w:noProof/>
          <w:color w:val="000000"/>
          <w:sz w:val="24"/>
          <w:szCs w:val="24"/>
          <w:lang w:val="uk-UA" w:eastAsia="ru-RU"/>
        </w:rPr>
        <w:t>142 000</w:t>
      </w:r>
      <w:r w:rsidRPr="00DE5CE7">
        <w:rPr>
          <w:rFonts w:ascii="Times New Roman" w:eastAsia="Times New Roman" w:hAnsi="Times New Roman" w:cs="Times New Roman"/>
          <w:noProof/>
          <w:color w:val="000000"/>
          <w:sz w:val="24"/>
          <w:szCs w:val="24"/>
          <w:lang w:val="uk-UA" w:eastAsia="ru-RU"/>
        </w:rPr>
        <w:t xml:space="preserve"> тис. грн., що  відображено в звіті про фінансові результати (з</w:t>
      </w:r>
      <w:r w:rsidR="00266C8A" w:rsidRPr="00DE5CE7">
        <w:rPr>
          <w:rFonts w:ascii="Times New Roman" w:eastAsia="Times New Roman" w:hAnsi="Times New Roman" w:cs="Times New Roman"/>
          <w:noProof/>
          <w:color w:val="000000"/>
          <w:sz w:val="24"/>
          <w:szCs w:val="24"/>
          <w:lang w:val="uk-UA" w:eastAsia="ru-RU"/>
        </w:rPr>
        <w:t>віті про сукупний дохід) за 2016</w:t>
      </w:r>
      <w:r w:rsidRPr="00DE5CE7">
        <w:rPr>
          <w:rFonts w:ascii="Times New Roman" w:eastAsia="Times New Roman" w:hAnsi="Times New Roman" w:cs="Times New Roman"/>
          <w:noProof/>
          <w:color w:val="000000"/>
          <w:sz w:val="24"/>
          <w:szCs w:val="24"/>
          <w:lang w:val="uk-UA" w:eastAsia="ru-RU"/>
        </w:rPr>
        <w:t xml:space="preserve"> рік як інші доходи та інші витрати  відповідно;</w:t>
      </w:r>
    </w:p>
    <w:p w:rsidR="00D026A2" w:rsidRPr="00DE5CE7" w:rsidRDefault="00D026A2" w:rsidP="00D026A2">
      <w:pPr>
        <w:widowControl w:val="0"/>
        <w:spacing w:after="0" w:line="240" w:lineRule="auto"/>
        <w:jc w:val="both"/>
        <w:rPr>
          <w:rFonts w:ascii="Times New Roman" w:eastAsia="Times New Roman" w:hAnsi="Times New Roman" w:cs="Times New Roman"/>
          <w:noProof/>
          <w:color w:val="000000"/>
          <w:sz w:val="24"/>
          <w:szCs w:val="24"/>
          <w:lang w:eastAsia="ru-RU"/>
        </w:rPr>
      </w:pPr>
      <w:r w:rsidRPr="00DE5CE7">
        <w:rPr>
          <w:rFonts w:ascii="Times New Roman" w:eastAsia="Times New Roman" w:hAnsi="Times New Roman" w:cs="Times New Roman"/>
          <w:noProof/>
          <w:color w:val="000000"/>
          <w:sz w:val="24"/>
          <w:szCs w:val="24"/>
          <w:lang w:val="uk-UA" w:eastAsia="ru-RU"/>
        </w:rPr>
        <w:t xml:space="preserve">2)  придбані частки у статутних капіталах інших товариств на суму </w:t>
      </w:r>
      <w:r w:rsidR="00266C8A" w:rsidRPr="00DE5CE7">
        <w:rPr>
          <w:rFonts w:ascii="Times New Roman" w:eastAsia="Times New Roman" w:hAnsi="Times New Roman" w:cs="Times New Roman"/>
          <w:noProof/>
          <w:color w:val="000000"/>
          <w:sz w:val="24"/>
          <w:szCs w:val="24"/>
          <w:lang w:eastAsia="ru-RU"/>
        </w:rPr>
        <w:t>301</w:t>
      </w:r>
      <w:r w:rsidRPr="00DE5CE7">
        <w:rPr>
          <w:rFonts w:ascii="Times New Roman" w:eastAsia="Times New Roman" w:hAnsi="Times New Roman" w:cs="Times New Roman"/>
          <w:noProof/>
          <w:color w:val="000000"/>
          <w:sz w:val="24"/>
          <w:szCs w:val="24"/>
          <w:lang w:val="uk-UA" w:eastAsia="ru-RU"/>
        </w:rPr>
        <w:t xml:space="preserve"> тис.грн., що обліковувались за справедливою вартістю. Це  відображено в звіті </w:t>
      </w:r>
      <w:r w:rsidR="00266C8A" w:rsidRPr="00DE5CE7">
        <w:rPr>
          <w:rFonts w:ascii="Times New Roman" w:eastAsia="Times New Roman" w:hAnsi="Times New Roman" w:cs="Times New Roman"/>
          <w:noProof/>
          <w:color w:val="000000"/>
          <w:sz w:val="24"/>
          <w:szCs w:val="24"/>
          <w:lang w:val="uk-UA" w:eastAsia="ru-RU"/>
        </w:rPr>
        <w:t>про фінансові результати за 201</w:t>
      </w:r>
      <w:r w:rsidR="00266C8A" w:rsidRPr="00DE5CE7">
        <w:rPr>
          <w:rFonts w:ascii="Times New Roman" w:eastAsia="Times New Roman" w:hAnsi="Times New Roman" w:cs="Times New Roman"/>
          <w:noProof/>
          <w:color w:val="000000"/>
          <w:sz w:val="24"/>
          <w:szCs w:val="24"/>
          <w:lang w:eastAsia="ru-RU"/>
        </w:rPr>
        <w:t>6</w:t>
      </w:r>
      <w:r w:rsidRPr="00DE5CE7">
        <w:rPr>
          <w:rFonts w:ascii="Times New Roman" w:eastAsia="Times New Roman" w:hAnsi="Times New Roman" w:cs="Times New Roman"/>
          <w:noProof/>
          <w:color w:val="000000"/>
          <w:sz w:val="24"/>
          <w:szCs w:val="24"/>
          <w:lang w:val="uk-UA" w:eastAsia="ru-RU"/>
        </w:rPr>
        <w:t xml:space="preserve"> рік як інші дох</w:t>
      </w:r>
      <w:r w:rsidR="00266C8A" w:rsidRPr="00DE5CE7">
        <w:rPr>
          <w:rFonts w:ascii="Times New Roman" w:eastAsia="Times New Roman" w:hAnsi="Times New Roman" w:cs="Times New Roman"/>
          <w:noProof/>
          <w:color w:val="000000"/>
          <w:sz w:val="24"/>
          <w:szCs w:val="24"/>
          <w:lang w:val="uk-UA" w:eastAsia="ru-RU"/>
        </w:rPr>
        <w:t>оди та інші витрати  відповідно;</w:t>
      </w:r>
    </w:p>
    <w:p w:rsidR="00D026A2" w:rsidRPr="00DE5CE7" w:rsidRDefault="00266C8A" w:rsidP="00D026A2">
      <w:pPr>
        <w:widowControl w:val="0"/>
        <w:spacing w:after="0" w:line="240" w:lineRule="auto"/>
        <w:jc w:val="both"/>
        <w:rPr>
          <w:rFonts w:ascii="Times New Roman" w:eastAsia="Times New Roman" w:hAnsi="Times New Roman" w:cs="Times New Roman"/>
          <w:noProof/>
          <w:color w:val="000000"/>
          <w:sz w:val="24"/>
          <w:szCs w:val="24"/>
          <w:lang w:val="uk-UA" w:eastAsia="ru-RU"/>
        </w:rPr>
      </w:pPr>
      <w:r w:rsidRPr="00DE5CE7">
        <w:rPr>
          <w:rFonts w:ascii="Times New Roman" w:eastAsia="Times New Roman" w:hAnsi="Times New Roman" w:cs="Times New Roman"/>
          <w:noProof/>
          <w:color w:val="000000"/>
          <w:sz w:val="24"/>
          <w:szCs w:val="24"/>
          <w:lang w:eastAsia="ru-RU"/>
        </w:rPr>
        <w:t xml:space="preserve">3) придбані </w:t>
      </w:r>
      <w:r w:rsidRPr="00DE5CE7">
        <w:rPr>
          <w:rFonts w:ascii="Times New Roman" w:eastAsia="Times New Roman" w:hAnsi="Times New Roman" w:cs="Times New Roman"/>
          <w:noProof/>
          <w:color w:val="000000"/>
          <w:sz w:val="24"/>
          <w:szCs w:val="24"/>
          <w:lang w:val="uk-UA" w:eastAsia="ru-RU"/>
        </w:rPr>
        <w:t xml:space="preserve">у 2012 та 2016 роках </w:t>
      </w:r>
      <w:r w:rsidRPr="00DE5CE7">
        <w:rPr>
          <w:rFonts w:ascii="Times New Roman" w:eastAsia="Times New Roman" w:hAnsi="Times New Roman" w:cs="Times New Roman"/>
          <w:noProof/>
          <w:color w:val="000000"/>
          <w:sz w:val="24"/>
          <w:szCs w:val="24"/>
          <w:lang w:eastAsia="ru-RU"/>
        </w:rPr>
        <w:t xml:space="preserve">фінансові інвестиції (акції) на суму </w:t>
      </w:r>
      <w:r w:rsidRPr="00DE5CE7">
        <w:rPr>
          <w:rFonts w:ascii="Times New Roman" w:eastAsia="Times New Roman" w:hAnsi="Times New Roman" w:cs="Times New Roman"/>
          <w:noProof/>
          <w:color w:val="000000"/>
          <w:sz w:val="24"/>
          <w:szCs w:val="24"/>
          <w:lang w:val="uk-UA" w:eastAsia="ru-RU"/>
        </w:rPr>
        <w:t>72 792</w:t>
      </w:r>
      <w:r w:rsidRPr="00DE5CE7">
        <w:rPr>
          <w:rFonts w:ascii="Times New Roman" w:eastAsia="Times New Roman" w:hAnsi="Times New Roman" w:cs="Times New Roman"/>
          <w:noProof/>
          <w:color w:val="000000"/>
          <w:sz w:val="24"/>
          <w:szCs w:val="24"/>
          <w:lang w:eastAsia="ru-RU"/>
        </w:rPr>
        <w:t xml:space="preserve"> тис. грн., що обліковувались за справедливою вартістю </w:t>
      </w:r>
      <w:r w:rsidRPr="00DE5CE7">
        <w:rPr>
          <w:rFonts w:ascii="Times New Roman" w:eastAsia="Times New Roman" w:hAnsi="Times New Roman" w:cs="Times New Roman"/>
          <w:noProof/>
          <w:color w:val="000000"/>
          <w:sz w:val="24"/>
          <w:szCs w:val="24"/>
          <w:lang w:val="uk-UA" w:eastAsia="ru-RU"/>
        </w:rPr>
        <w:t>64 441</w:t>
      </w:r>
      <w:r w:rsidRPr="00DE5CE7">
        <w:rPr>
          <w:rFonts w:ascii="Times New Roman" w:eastAsia="Times New Roman" w:hAnsi="Times New Roman" w:cs="Times New Roman"/>
          <w:noProof/>
          <w:color w:val="000000"/>
          <w:sz w:val="24"/>
          <w:szCs w:val="24"/>
          <w:lang w:eastAsia="ru-RU"/>
        </w:rPr>
        <w:t xml:space="preserve"> тис. грн. Це  відображено в звіті про фінансові результати за 2016 рік як інші доходи та інші витрати  відповідно</w:t>
      </w:r>
      <w:r w:rsidRPr="00DE5CE7">
        <w:rPr>
          <w:rFonts w:ascii="Times New Roman" w:eastAsia="Times New Roman" w:hAnsi="Times New Roman" w:cs="Times New Roman"/>
          <w:noProof/>
          <w:color w:val="000000"/>
          <w:sz w:val="24"/>
          <w:szCs w:val="24"/>
          <w:lang w:val="uk-UA" w:eastAsia="ru-RU"/>
        </w:rPr>
        <w:t>.</w:t>
      </w:r>
    </w:p>
    <w:p w:rsidR="005B1006" w:rsidRPr="00DE5CE7" w:rsidRDefault="00D026A2" w:rsidP="005B1006">
      <w:pPr>
        <w:widowControl w:val="0"/>
        <w:spacing w:after="0" w:line="240" w:lineRule="auto"/>
        <w:ind w:left="-360" w:firstLine="464"/>
        <w:jc w:val="both"/>
        <w:rPr>
          <w:rFonts w:ascii="Times New Roman" w:eastAsia="Times New Roman" w:hAnsi="Times New Roman" w:cs="Times New Roman"/>
          <w:noProof/>
          <w:color w:val="000000"/>
          <w:sz w:val="24"/>
          <w:szCs w:val="24"/>
          <w:lang w:val="uk-UA" w:eastAsia="ru-RU"/>
        </w:rPr>
      </w:pPr>
      <w:r w:rsidRPr="00DE5CE7">
        <w:rPr>
          <w:rFonts w:ascii="Times New Roman" w:eastAsia="Times New Roman" w:hAnsi="Times New Roman" w:cs="Times New Roman"/>
          <w:noProof/>
          <w:color w:val="000000"/>
          <w:sz w:val="24"/>
          <w:szCs w:val="24"/>
          <w:lang w:val="uk-UA" w:eastAsia="ru-RU"/>
        </w:rPr>
        <w:t xml:space="preserve"> </w:t>
      </w:r>
      <w:r w:rsidR="005B1006" w:rsidRPr="00DE5CE7">
        <w:rPr>
          <w:rFonts w:ascii="Times New Roman" w:eastAsia="Times New Roman" w:hAnsi="Times New Roman" w:cs="Times New Roman"/>
          <w:noProof/>
          <w:color w:val="000000"/>
          <w:sz w:val="24"/>
          <w:szCs w:val="24"/>
          <w:lang w:val="uk-UA" w:eastAsia="ru-RU"/>
        </w:rPr>
        <w:t>В звіті про фінансові результати за 2016 рік відображено:</w:t>
      </w:r>
    </w:p>
    <w:p w:rsidR="005B1006" w:rsidRPr="00DE5CE7" w:rsidRDefault="003657EA" w:rsidP="005B1006">
      <w:pPr>
        <w:widowControl w:val="0"/>
        <w:spacing w:after="0" w:line="240" w:lineRule="auto"/>
        <w:ind w:left="-360" w:firstLine="464"/>
        <w:jc w:val="both"/>
        <w:rPr>
          <w:rFonts w:ascii="Times New Roman" w:eastAsia="Times New Roman" w:hAnsi="Times New Roman" w:cs="Times New Roman"/>
          <w:noProof/>
          <w:color w:val="000000"/>
          <w:sz w:val="24"/>
          <w:szCs w:val="24"/>
          <w:lang w:val="uk-UA" w:eastAsia="ru-RU"/>
        </w:rPr>
      </w:pPr>
      <w:r w:rsidRPr="00DE5CE7">
        <w:rPr>
          <w:rFonts w:ascii="Times New Roman" w:eastAsia="Times New Roman" w:hAnsi="Times New Roman" w:cs="Times New Roman"/>
          <w:noProof/>
          <w:color w:val="000000"/>
          <w:sz w:val="24"/>
          <w:szCs w:val="24"/>
          <w:lang w:val="uk-UA" w:eastAsia="ru-RU"/>
        </w:rPr>
        <w:t>1)  результат дооцінки (62 836</w:t>
      </w:r>
      <w:r w:rsidR="005B1006" w:rsidRPr="00DE5CE7">
        <w:rPr>
          <w:rFonts w:ascii="Times New Roman" w:eastAsia="Times New Roman" w:hAnsi="Times New Roman" w:cs="Times New Roman"/>
          <w:noProof/>
          <w:color w:val="000000"/>
          <w:sz w:val="24"/>
          <w:szCs w:val="24"/>
          <w:lang w:val="uk-UA" w:eastAsia="ru-RU"/>
        </w:rPr>
        <w:t xml:space="preserve"> тис. грн.) та уцінки (</w:t>
      </w:r>
      <w:r w:rsidRPr="00DE5CE7">
        <w:rPr>
          <w:rFonts w:ascii="Times New Roman" w:eastAsia="Times New Roman" w:hAnsi="Times New Roman" w:cs="Times New Roman"/>
          <w:noProof/>
          <w:color w:val="000000"/>
          <w:sz w:val="24"/>
          <w:szCs w:val="24"/>
          <w:lang w:val="uk-UA" w:eastAsia="ru-RU"/>
        </w:rPr>
        <w:t>380</w:t>
      </w:r>
      <w:r w:rsidR="005B1006" w:rsidRPr="00DE5CE7">
        <w:rPr>
          <w:rFonts w:ascii="Times New Roman" w:eastAsia="Times New Roman" w:hAnsi="Times New Roman" w:cs="Times New Roman"/>
          <w:noProof/>
          <w:color w:val="000000"/>
          <w:sz w:val="24"/>
          <w:szCs w:val="24"/>
          <w:lang w:val="uk-UA" w:eastAsia="ru-RU"/>
        </w:rPr>
        <w:t xml:space="preserve"> тис. грн.) до справедливої вартост</w:t>
      </w:r>
      <w:r w:rsidRPr="00DE5CE7">
        <w:rPr>
          <w:rFonts w:ascii="Times New Roman" w:eastAsia="Times New Roman" w:hAnsi="Times New Roman" w:cs="Times New Roman"/>
          <w:noProof/>
          <w:color w:val="000000"/>
          <w:sz w:val="24"/>
          <w:szCs w:val="24"/>
          <w:lang w:val="uk-UA" w:eastAsia="ru-RU"/>
        </w:rPr>
        <w:t>і фінансових інвестицій (акцій)</w:t>
      </w:r>
      <w:r w:rsidR="005B1006" w:rsidRPr="00DE5CE7">
        <w:rPr>
          <w:rFonts w:ascii="Times New Roman" w:eastAsia="Times New Roman" w:hAnsi="Times New Roman" w:cs="Times New Roman"/>
          <w:noProof/>
          <w:color w:val="000000"/>
          <w:sz w:val="24"/>
          <w:szCs w:val="24"/>
          <w:lang w:val="uk-UA" w:eastAsia="ru-RU"/>
        </w:rPr>
        <w:t xml:space="preserve">. Це  відображено в звіті як інші доходи та інші витрати відповідно; </w:t>
      </w:r>
    </w:p>
    <w:p w:rsidR="00D026A2" w:rsidRPr="00DE5CE7" w:rsidRDefault="005B1006" w:rsidP="005B1006">
      <w:pPr>
        <w:widowControl w:val="0"/>
        <w:spacing w:after="0" w:line="240" w:lineRule="auto"/>
        <w:ind w:left="-360" w:firstLine="464"/>
        <w:jc w:val="both"/>
        <w:rPr>
          <w:rFonts w:ascii="Times New Roman" w:eastAsia="Times New Roman" w:hAnsi="Times New Roman" w:cs="Times New Roman"/>
          <w:noProof/>
          <w:color w:val="000000"/>
          <w:sz w:val="24"/>
          <w:szCs w:val="24"/>
          <w:lang w:val="uk-UA" w:eastAsia="ru-RU"/>
        </w:rPr>
      </w:pPr>
      <w:r w:rsidRPr="00DE5CE7">
        <w:rPr>
          <w:rFonts w:ascii="Times New Roman" w:eastAsia="Times New Roman" w:hAnsi="Times New Roman" w:cs="Times New Roman"/>
          <w:noProof/>
          <w:color w:val="000000"/>
          <w:sz w:val="24"/>
          <w:szCs w:val="24"/>
          <w:lang w:val="uk-UA" w:eastAsia="ru-RU"/>
        </w:rPr>
        <w:t xml:space="preserve">2) результат зміни (коригування) договірної вартості </w:t>
      </w:r>
      <w:r w:rsidR="003657EA" w:rsidRPr="00DE5CE7">
        <w:rPr>
          <w:rFonts w:ascii="Times New Roman" w:eastAsia="Times New Roman" w:hAnsi="Times New Roman" w:cs="Times New Roman"/>
          <w:noProof/>
          <w:color w:val="000000"/>
          <w:sz w:val="24"/>
          <w:szCs w:val="24"/>
          <w:lang w:val="uk-UA" w:eastAsia="ru-RU"/>
        </w:rPr>
        <w:t>придбаних у 2015 році  боргових вимог (121 123 тис.грн.). На цю суму</w:t>
      </w:r>
      <w:r w:rsidRPr="00DE5CE7">
        <w:rPr>
          <w:rFonts w:ascii="Times New Roman" w:eastAsia="Times New Roman" w:hAnsi="Times New Roman" w:cs="Times New Roman"/>
          <w:noProof/>
          <w:color w:val="000000"/>
          <w:sz w:val="24"/>
          <w:szCs w:val="24"/>
          <w:lang w:val="uk-UA" w:eastAsia="ru-RU"/>
        </w:rPr>
        <w:t xml:space="preserve"> в звіті з</w:t>
      </w:r>
      <w:r w:rsidR="003657EA" w:rsidRPr="00DE5CE7">
        <w:rPr>
          <w:rFonts w:ascii="Times New Roman" w:eastAsia="Times New Roman" w:hAnsi="Times New Roman" w:cs="Times New Roman"/>
          <w:noProof/>
          <w:color w:val="000000"/>
          <w:sz w:val="24"/>
          <w:szCs w:val="24"/>
          <w:lang w:val="uk-UA" w:eastAsia="ru-RU"/>
        </w:rPr>
        <w:t>більшуються інші доходи Товариства.</w:t>
      </w:r>
    </w:p>
    <w:p w:rsidR="003657EA" w:rsidRPr="00DE5CE7" w:rsidRDefault="003657EA" w:rsidP="005B1006">
      <w:pPr>
        <w:widowControl w:val="0"/>
        <w:spacing w:after="0" w:line="240" w:lineRule="auto"/>
        <w:ind w:left="-360" w:firstLine="464"/>
        <w:jc w:val="both"/>
        <w:rPr>
          <w:rFonts w:ascii="Times New Roman" w:eastAsia="Times New Roman" w:hAnsi="Times New Roman" w:cs="Times New Roman"/>
          <w:noProof/>
          <w:color w:val="000000"/>
          <w:sz w:val="24"/>
          <w:szCs w:val="24"/>
          <w:lang w:val="uk-UA" w:eastAsia="ru-RU"/>
        </w:rPr>
      </w:pPr>
      <w:r w:rsidRPr="00DE5CE7">
        <w:rPr>
          <w:rFonts w:ascii="Times New Roman" w:eastAsia="Times New Roman" w:hAnsi="Times New Roman" w:cs="Times New Roman"/>
          <w:noProof/>
          <w:color w:val="000000"/>
          <w:sz w:val="24"/>
          <w:szCs w:val="24"/>
          <w:lang w:val="uk-UA" w:eastAsia="ru-RU"/>
        </w:rPr>
        <w:t>В звіті про фінансові результати за 2016 рік в складі інших фінансових доходів відображено нараховані відсотки на позики на суму 6 тис. грн</w:t>
      </w:r>
      <w:r w:rsidR="00CF446B" w:rsidRPr="00DE5CE7">
        <w:rPr>
          <w:rFonts w:ascii="Times New Roman" w:eastAsia="Times New Roman" w:hAnsi="Times New Roman" w:cs="Times New Roman"/>
          <w:noProof/>
          <w:color w:val="000000"/>
          <w:sz w:val="24"/>
          <w:szCs w:val="24"/>
          <w:lang w:val="uk-UA" w:eastAsia="ru-RU"/>
        </w:rPr>
        <w:t>., які Товариство надало в 2016 році</w:t>
      </w:r>
      <w:r w:rsidRPr="00DE5CE7">
        <w:rPr>
          <w:rFonts w:ascii="Times New Roman" w:eastAsia="Times New Roman" w:hAnsi="Times New Roman" w:cs="Times New Roman"/>
          <w:noProof/>
          <w:color w:val="000000"/>
          <w:sz w:val="24"/>
          <w:szCs w:val="24"/>
          <w:lang w:val="uk-UA" w:eastAsia="ru-RU"/>
        </w:rPr>
        <w:t xml:space="preserve"> Підприємствам, в яких володіє </w:t>
      </w:r>
      <w:r w:rsidR="00CF446B" w:rsidRPr="00DE5CE7">
        <w:rPr>
          <w:rFonts w:ascii="Times New Roman" w:eastAsia="Times New Roman" w:hAnsi="Times New Roman" w:cs="Times New Roman"/>
          <w:noProof/>
          <w:color w:val="000000"/>
          <w:sz w:val="24"/>
          <w:szCs w:val="24"/>
          <w:lang w:val="uk-UA" w:eastAsia="ru-RU"/>
        </w:rPr>
        <w:t>не менш як 10</w:t>
      </w:r>
      <w:r w:rsidRPr="00DE5CE7">
        <w:rPr>
          <w:rFonts w:ascii="Times New Roman" w:eastAsia="Times New Roman" w:hAnsi="Times New Roman" w:cs="Times New Roman"/>
          <w:noProof/>
          <w:color w:val="000000"/>
          <w:sz w:val="24"/>
          <w:szCs w:val="24"/>
          <w:lang w:val="uk-UA" w:eastAsia="ru-RU"/>
        </w:rPr>
        <w:t>% статутного капіталу.</w:t>
      </w:r>
    </w:p>
    <w:p w:rsidR="00CF446B" w:rsidRDefault="00CF446B" w:rsidP="005B1006">
      <w:pPr>
        <w:widowControl w:val="0"/>
        <w:spacing w:after="0" w:line="240" w:lineRule="auto"/>
        <w:ind w:left="-360" w:firstLine="464"/>
        <w:jc w:val="both"/>
        <w:rPr>
          <w:rFonts w:ascii="Times New Roman" w:eastAsia="Times New Roman" w:hAnsi="Times New Roman" w:cs="Times New Roman"/>
          <w:noProof/>
          <w:color w:val="000000"/>
          <w:sz w:val="24"/>
          <w:szCs w:val="24"/>
          <w:lang w:val="uk-UA" w:eastAsia="ru-RU"/>
        </w:rPr>
      </w:pPr>
      <w:r w:rsidRPr="00DE5CE7">
        <w:rPr>
          <w:rFonts w:ascii="Times New Roman" w:eastAsia="Times New Roman" w:hAnsi="Times New Roman" w:cs="Times New Roman"/>
          <w:noProof/>
          <w:color w:val="000000"/>
          <w:sz w:val="24"/>
          <w:szCs w:val="24"/>
          <w:lang w:val="uk-UA" w:eastAsia="ru-RU"/>
        </w:rPr>
        <w:t>В складі інших операційних витрат Товариства за 2016 рік (1 тис.грн.) відображено списання безнадійної дебіторської заборгованості Товариства.</w:t>
      </w:r>
    </w:p>
    <w:p w:rsidR="008D19A5" w:rsidRPr="00D026A2" w:rsidRDefault="008D19A5" w:rsidP="005B1006">
      <w:pPr>
        <w:widowControl w:val="0"/>
        <w:spacing w:after="0" w:line="240" w:lineRule="auto"/>
        <w:ind w:left="-360" w:firstLine="464"/>
        <w:jc w:val="both"/>
        <w:rPr>
          <w:rFonts w:ascii="Times New Roman" w:eastAsia="Times New Roman" w:hAnsi="Times New Roman" w:cs="Times New Roman"/>
          <w:noProof/>
          <w:color w:val="000000"/>
          <w:sz w:val="24"/>
          <w:szCs w:val="24"/>
          <w:lang w:val="uk-UA" w:eastAsia="ru-RU"/>
        </w:rPr>
      </w:pPr>
      <w:r w:rsidRPr="008D19A5">
        <w:rPr>
          <w:rFonts w:ascii="Times New Roman" w:eastAsia="Times New Roman" w:hAnsi="Times New Roman" w:cs="Times New Roman"/>
          <w:noProof/>
          <w:color w:val="000000"/>
          <w:sz w:val="24"/>
          <w:szCs w:val="24"/>
          <w:lang w:val="uk-UA" w:eastAsia="ru-RU"/>
        </w:rPr>
        <w:t>Інших доходів в 2016 році Товариство не отримувало.</w:t>
      </w:r>
    </w:p>
    <w:p w:rsidR="00D026A2" w:rsidRPr="00D026A2" w:rsidRDefault="00D026A2" w:rsidP="00D026A2">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r w:rsidRPr="00D026A2">
        <w:rPr>
          <w:rFonts w:ascii="Times New Roman" w:eastAsia="Times New Roman" w:hAnsi="Times New Roman" w:cs="Times New Roman"/>
          <w:noProof/>
          <w:color w:val="000000"/>
          <w:sz w:val="24"/>
          <w:szCs w:val="24"/>
          <w:lang w:val="uk-UA" w:eastAsia="ru-RU"/>
        </w:rPr>
        <w:t>Також в звіті про фінансові результати (з</w:t>
      </w:r>
      <w:r w:rsidR="00CF446B">
        <w:rPr>
          <w:rFonts w:ascii="Times New Roman" w:eastAsia="Times New Roman" w:hAnsi="Times New Roman" w:cs="Times New Roman"/>
          <w:noProof/>
          <w:color w:val="000000"/>
          <w:sz w:val="24"/>
          <w:szCs w:val="24"/>
          <w:lang w:val="uk-UA" w:eastAsia="ru-RU"/>
        </w:rPr>
        <w:t>віті про сукупний дохід) за 2016</w:t>
      </w:r>
      <w:r w:rsidRPr="00D026A2">
        <w:rPr>
          <w:rFonts w:ascii="Times New Roman" w:eastAsia="Times New Roman" w:hAnsi="Times New Roman" w:cs="Times New Roman"/>
          <w:noProof/>
          <w:color w:val="000000"/>
          <w:sz w:val="24"/>
          <w:szCs w:val="24"/>
          <w:lang w:val="uk-UA" w:eastAsia="ru-RU"/>
        </w:rPr>
        <w:t xml:space="preserve"> рік відображено адміністративні витрати в сумі </w:t>
      </w:r>
      <w:r w:rsidR="00CF446B">
        <w:rPr>
          <w:rFonts w:ascii="Times New Roman" w:eastAsia="Times New Roman" w:hAnsi="Times New Roman" w:cs="Times New Roman"/>
          <w:noProof/>
          <w:color w:val="000000"/>
          <w:sz w:val="24"/>
          <w:szCs w:val="24"/>
          <w:lang w:val="uk-UA" w:eastAsia="ru-RU"/>
        </w:rPr>
        <w:t>131</w:t>
      </w:r>
      <w:r w:rsidRPr="00D026A2">
        <w:rPr>
          <w:rFonts w:ascii="Times New Roman" w:eastAsia="Times New Roman" w:hAnsi="Times New Roman" w:cs="Times New Roman"/>
          <w:noProof/>
          <w:color w:val="000000"/>
          <w:sz w:val="24"/>
          <w:szCs w:val="24"/>
          <w:lang w:val="uk-UA" w:eastAsia="ru-RU"/>
        </w:rPr>
        <w:t xml:space="preserve"> тис. грн, що містять в собі витрати, повязані з забезбеченням господарської діяльності Товариства.</w:t>
      </w:r>
    </w:p>
    <w:p w:rsidR="00D026A2" w:rsidRPr="00D026A2" w:rsidRDefault="00D026A2" w:rsidP="00D026A2">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r w:rsidRPr="00D026A2">
        <w:rPr>
          <w:rFonts w:ascii="Times New Roman" w:eastAsia="Times New Roman" w:hAnsi="Times New Roman" w:cs="Times New Roman"/>
          <w:noProof/>
          <w:color w:val="000000"/>
          <w:sz w:val="24"/>
          <w:szCs w:val="24"/>
          <w:lang w:val="uk-UA" w:eastAsia="ru-RU"/>
        </w:rPr>
        <w:t xml:space="preserve">Порівняльну інформацію щодо інших доходів, інших витрат та адміністративних витрат Товариства за </w:t>
      </w:r>
      <w:r w:rsidR="00D3021C">
        <w:rPr>
          <w:rFonts w:ascii="Times New Roman" w:eastAsia="Times New Roman" w:hAnsi="Times New Roman" w:cs="Times New Roman"/>
          <w:noProof/>
          <w:color w:val="000000"/>
          <w:sz w:val="24"/>
          <w:szCs w:val="24"/>
          <w:lang w:val="uk-UA" w:eastAsia="ru-RU"/>
        </w:rPr>
        <w:t>2016</w:t>
      </w:r>
      <w:r w:rsidRPr="00D026A2">
        <w:rPr>
          <w:rFonts w:ascii="Times New Roman" w:eastAsia="Times New Roman" w:hAnsi="Times New Roman" w:cs="Times New Roman"/>
          <w:noProof/>
          <w:color w:val="000000"/>
          <w:sz w:val="24"/>
          <w:szCs w:val="24"/>
          <w:lang w:val="uk-UA" w:eastAsia="ru-RU"/>
        </w:rPr>
        <w:t xml:space="preserve"> та 2015 роки  наведено в наступній таблиці:</w:t>
      </w:r>
    </w:p>
    <w:p w:rsidR="00D026A2" w:rsidRPr="00D026A2" w:rsidRDefault="00D026A2" w:rsidP="00D026A2">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977"/>
        <w:gridCol w:w="3153"/>
      </w:tblGrid>
      <w:tr w:rsidR="00D026A2" w:rsidRPr="00D026A2" w:rsidTr="0098322C">
        <w:trPr>
          <w:trHeight w:val="562"/>
        </w:trPr>
        <w:tc>
          <w:tcPr>
            <w:tcW w:w="3652"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Доходи та витрати, тис. грн.</w:t>
            </w:r>
          </w:p>
        </w:tc>
        <w:tc>
          <w:tcPr>
            <w:tcW w:w="2977"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lang w:val="uk-UA" w:eastAsia="ru-RU"/>
              </w:rPr>
              <w:t>За рік, що закінчився 31.12.20</w:t>
            </w:r>
            <w:r w:rsidR="00D3021C">
              <w:rPr>
                <w:rFonts w:ascii="Times New Roman" w:eastAsia="Times New Roman" w:hAnsi="Times New Roman" w:cs="Times New Roman"/>
                <w:b/>
                <w:lang w:val="uk-UA" w:eastAsia="ru-RU"/>
              </w:rPr>
              <w:t>16</w:t>
            </w:r>
            <w:r w:rsidRPr="00D026A2">
              <w:rPr>
                <w:rFonts w:ascii="Times New Roman" w:eastAsia="Times New Roman" w:hAnsi="Times New Roman" w:cs="Times New Roman"/>
                <w:b/>
                <w:lang w:val="uk-UA" w:eastAsia="ru-RU"/>
              </w:rPr>
              <w:t xml:space="preserve"> р.</w:t>
            </w:r>
          </w:p>
        </w:tc>
        <w:tc>
          <w:tcPr>
            <w:tcW w:w="3153"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lang w:val="uk-UA" w:eastAsia="ru-RU"/>
              </w:rPr>
              <w:t>За рік, що закінчився 31.12.2015 р.</w:t>
            </w:r>
          </w:p>
        </w:tc>
      </w:tr>
      <w:tr w:rsidR="00D026A2" w:rsidRPr="00D026A2" w:rsidTr="0098322C">
        <w:tc>
          <w:tcPr>
            <w:tcW w:w="3652" w:type="dxa"/>
          </w:tcPr>
          <w:p w:rsidR="00D026A2" w:rsidRPr="00D026A2" w:rsidRDefault="00D026A2" w:rsidP="00D026A2">
            <w:pPr>
              <w:spacing w:after="0" w:line="240" w:lineRule="auto"/>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Інші доходи, тис. грн.</w:t>
            </w:r>
          </w:p>
        </w:tc>
        <w:tc>
          <w:tcPr>
            <w:tcW w:w="2977" w:type="dxa"/>
          </w:tcPr>
          <w:p w:rsidR="00D026A2" w:rsidRPr="00D026A2" w:rsidRDefault="00D3021C"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404 706</w:t>
            </w:r>
          </w:p>
        </w:tc>
        <w:tc>
          <w:tcPr>
            <w:tcW w:w="3153"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207 961</w:t>
            </w:r>
          </w:p>
        </w:tc>
      </w:tr>
      <w:tr w:rsidR="00D026A2" w:rsidRPr="00D026A2" w:rsidTr="0098322C">
        <w:tc>
          <w:tcPr>
            <w:tcW w:w="3652" w:type="dxa"/>
          </w:tcPr>
          <w:p w:rsidR="00D026A2" w:rsidRPr="00D026A2" w:rsidRDefault="00D026A2" w:rsidP="00D026A2">
            <w:pPr>
              <w:spacing w:after="0" w:line="240" w:lineRule="auto"/>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Інші витрати, тис. грн.</w:t>
            </w:r>
          </w:p>
        </w:tc>
        <w:tc>
          <w:tcPr>
            <w:tcW w:w="2977" w:type="dxa"/>
          </w:tcPr>
          <w:p w:rsidR="00D026A2" w:rsidRPr="00D026A2" w:rsidRDefault="00D3021C"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336 822</w:t>
            </w:r>
          </w:p>
        </w:tc>
        <w:tc>
          <w:tcPr>
            <w:tcW w:w="3153"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198 592</w:t>
            </w:r>
          </w:p>
        </w:tc>
      </w:tr>
      <w:tr w:rsidR="00D3021C" w:rsidRPr="00D026A2" w:rsidTr="0098322C">
        <w:tc>
          <w:tcPr>
            <w:tcW w:w="3652" w:type="dxa"/>
          </w:tcPr>
          <w:p w:rsidR="00D3021C" w:rsidRPr="00D026A2" w:rsidRDefault="00D3021C" w:rsidP="00D026A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Інші фінансові доходи, тис. грн.</w:t>
            </w:r>
          </w:p>
        </w:tc>
        <w:tc>
          <w:tcPr>
            <w:tcW w:w="2977" w:type="dxa"/>
          </w:tcPr>
          <w:p w:rsidR="00D3021C" w:rsidRDefault="00D3021C"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153" w:type="dxa"/>
          </w:tcPr>
          <w:p w:rsidR="00D3021C" w:rsidRPr="00D026A2" w:rsidRDefault="00D3021C"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D3021C" w:rsidRPr="00D026A2" w:rsidTr="0098322C">
        <w:tc>
          <w:tcPr>
            <w:tcW w:w="3652" w:type="dxa"/>
          </w:tcPr>
          <w:p w:rsidR="00D3021C" w:rsidRPr="00D026A2" w:rsidRDefault="00D3021C" w:rsidP="00D026A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Інші операційні витрати, тис. грн.</w:t>
            </w:r>
          </w:p>
        </w:tc>
        <w:tc>
          <w:tcPr>
            <w:tcW w:w="2977" w:type="dxa"/>
          </w:tcPr>
          <w:p w:rsidR="00D3021C" w:rsidRDefault="00D3021C"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3153" w:type="dxa"/>
          </w:tcPr>
          <w:p w:rsidR="00D3021C" w:rsidRPr="00D026A2" w:rsidRDefault="00D3021C"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D026A2" w:rsidRPr="00D026A2" w:rsidTr="0098322C">
        <w:tc>
          <w:tcPr>
            <w:tcW w:w="3652" w:type="dxa"/>
          </w:tcPr>
          <w:p w:rsidR="00D026A2" w:rsidRPr="00D026A2" w:rsidRDefault="00D026A2" w:rsidP="00D026A2">
            <w:pPr>
              <w:spacing w:after="0" w:line="240" w:lineRule="auto"/>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 xml:space="preserve">Адміністративні витрати, тис. грн. </w:t>
            </w:r>
          </w:p>
        </w:tc>
        <w:tc>
          <w:tcPr>
            <w:tcW w:w="2977" w:type="dxa"/>
          </w:tcPr>
          <w:p w:rsidR="00D026A2" w:rsidRPr="00D026A2" w:rsidRDefault="00D3021C"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131</w:t>
            </w:r>
          </w:p>
        </w:tc>
        <w:tc>
          <w:tcPr>
            <w:tcW w:w="3153"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41</w:t>
            </w:r>
          </w:p>
        </w:tc>
      </w:tr>
      <w:tr w:rsidR="00D3021C" w:rsidRPr="00D026A2" w:rsidTr="0098322C">
        <w:tc>
          <w:tcPr>
            <w:tcW w:w="3652" w:type="dxa"/>
          </w:tcPr>
          <w:p w:rsidR="00D3021C" w:rsidRPr="00D3021C" w:rsidRDefault="00D3021C" w:rsidP="00D3021C">
            <w:pPr>
              <w:spacing w:after="0" w:line="240" w:lineRule="auto"/>
              <w:rPr>
                <w:rFonts w:ascii="Times New Roman" w:eastAsia="Times New Roman" w:hAnsi="Times New Roman" w:cs="Times New Roman"/>
                <w:sz w:val="24"/>
                <w:szCs w:val="24"/>
                <w:lang w:val="uk-UA" w:eastAsia="ru-RU"/>
              </w:rPr>
            </w:pPr>
            <w:r w:rsidRPr="00D3021C">
              <w:rPr>
                <w:rFonts w:ascii="Times New Roman" w:hAnsi="Times New Roman" w:cs="Times New Roman"/>
                <w:b/>
                <w:sz w:val="24"/>
                <w:szCs w:val="24"/>
                <w:lang w:val="uk-UA"/>
              </w:rPr>
              <w:t xml:space="preserve">УСЬОГО нерозподілений прибуток (непокритий збиток), </w:t>
            </w:r>
            <w:proofErr w:type="spellStart"/>
            <w:r w:rsidRPr="00D3021C">
              <w:rPr>
                <w:rFonts w:ascii="Times New Roman" w:hAnsi="Times New Roman" w:cs="Times New Roman"/>
                <w:b/>
                <w:sz w:val="24"/>
                <w:szCs w:val="24"/>
                <w:lang w:val="uk-UA"/>
              </w:rPr>
              <w:t>тис.грн</w:t>
            </w:r>
            <w:proofErr w:type="spellEnd"/>
            <w:r w:rsidRPr="00D3021C">
              <w:rPr>
                <w:rFonts w:ascii="Times New Roman" w:hAnsi="Times New Roman" w:cs="Times New Roman"/>
                <w:b/>
                <w:sz w:val="24"/>
                <w:szCs w:val="24"/>
                <w:lang w:val="uk-UA"/>
              </w:rPr>
              <w:t>.</w:t>
            </w:r>
          </w:p>
        </w:tc>
        <w:tc>
          <w:tcPr>
            <w:tcW w:w="2977" w:type="dxa"/>
          </w:tcPr>
          <w:p w:rsidR="00D3021C" w:rsidRDefault="00D3021C" w:rsidP="00D026A2">
            <w:pPr>
              <w:spacing w:after="0" w:line="240" w:lineRule="auto"/>
              <w:jc w:val="center"/>
              <w:rPr>
                <w:rFonts w:ascii="Times New Roman" w:eastAsia="Times New Roman" w:hAnsi="Times New Roman" w:cs="Times New Roman"/>
                <w:sz w:val="24"/>
                <w:szCs w:val="24"/>
                <w:lang w:val="uk-UA" w:eastAsia="ru-RU"/>
              </w:rPr>
            </w:pPr>
          </w:p>
          <w:p w:rsidR="00D3021C" w:rsidRPr="00D3021C" w:rsidRDefault="00D3021C" w:rsidP="00D026A2">
            <w:pPr>
              <w:spacing w:after="0" w:line="240" w:lineRule="auto"/>
              <w:jc w:val="center"/>
              <w:rPr>
                <w:rFonts w:ascii="Times New Roman" w:eastAsia="Times New Roman" w:hAnsi="Times New Roman" w:cs="Times New Roman"/>
                <w:b/>
                <w:sz w:val="24"/>
                <w:szCs w:val="24"/>
                <w:lang w:val="uk-UA" w:eastAsia="ru-RU"/>
              </w:rPr>
            </w:pPr>
            <w:r w:rsidRPr="00D3021C">
              <w:rPr>
                <w:rFonts w:ascii="Times New Roman" w:eastAsia="Times New Roman" w:hAnsi="Times New Roman" w:cs="Times New Roman"/>
                <w:b/>
                <w:sz w:val="24"/>
                <w:szCs w:val="24"/>
                <w:lang w:val="uk-UA" w:eastAsia="ru-RU"/>
              </w:rPr>
              <w:t>67</w:t>
            </w:r>
            <w:r>
              <w:rPr>
                <w:rFonts w:ascii="Times New Roman" w:eastAsia="Times New Roman" w:hAnsi="Times New Roman" w:cs="Times New Roman"/>
                <w:b/>
                <w:sz w:val="24"/>
                <w:szCs w:val="24"/>
                <w:lang w:val="uk-UA" w:eastAsia="ru-RU"/>
              </w:rPr>
              <w:t> </w:t>
            </w:r>
            <w:r w:rsidRPr="00D3021C">
              <w:rPr>
                <w:rFonts w:ascii="Times New Roman" w:eastAsia="Times New Roman" w:hAnsi="Times New Roman" w:cs="Times New Roman"/>
                <w:b/>
                <w:sz w:val="24"/>
                <w:szCs w:val="24"/>
                <w:lang w:val="uk-UA" w:eastAsia="ru-RU"/>
              </w:rPr>
              <w:t>758</w:t>
            </w:r>
          </w:p>
        </w:tc>
        <w:tc>
          <w:tcPr>
            <w:tcW w:w="3153" w:type="dxa"/>
          </w:tcPr>
          <w:p w:rsidR="00D3021C" w:rsidRDefault="00D3021C" w:rsidP="00D026A2">
            <w:pPr>
              <w:spacing w:after="0" w:line="240" w:lineRule="auto"/>
              <w:jc w:val="center"/>
              <w:rPr>
                <w:rFonts w:ascii="Times New Roman" w:eastAsia="Times New Roman" w:hAnsi="Times New Roman" w:cs="Times New Roman"/>
                <w:sz w:val="24"/>
                <w:szCs w:val="24"/>
                <w:lang w:val="uk-UA" w:eastAsia="ru-RU"/>
              </w:rPr>
            </w:pPr>
          </w:p>
          <w:p w:rsidR="00D3021C" w:rsidRPr="00D3021C" w:rsidRDefault="00D3021C" w:rsidP="00D026A2">
            <w:pPr>
              <w:spacing w:after="0" w:line="240" w:lineRule="auto"/>
              <w:jc w:val="center"/>
              <w:rPr>
                <w:rFonts w:ascii="Times New Roman" w:eastAsia="Times New Roman" w:hAnsi="Times New Roman" w:cs="Times New Roman"/>
                <w:b/>
                <w:sz w:val="24"/>
                <w:szCs w:val="24"/>
                <w:lang w:val="uk-UA" w:eastAsia="ru-RU"/>
              </w:rPr>
            </w:pPr>
            <w:r w:rsidRPr="00D3021C">
              <w:rPr>
                <w:rFonts w:ascii="Times New Roman" w:eastAsia="Times New Roman" w:hAnsi="Times New Roman" w:cs="Times New Roman"/>
                <w:b/>
                <w:sz w:val="24"/>
                <w:szCs w:val="24"/>
                <w:lang w:val="uk-UA" w:eastAsia="ru-RU"/>
              </w:rPr>
              <w:t>9 327</w:t>
            </w:r>
          </w:p>
        </w:tc>
      </w:tr>
    </w:tbl>
    <w:p w:rsidR="00D026A2" w:rsidRPr="00D026A2" w:rsidRDefault="00D026A2" w:rsidP="00D026A2">
      <w:pPr>
        <w:widowControl w:val="0"/>
        <w:spacing w:after="0" w:line="240" w:lineRule="auto"/>
        <w:ind w:left="-284" w:firstLine="567"/>
        <w:contextualSpacing/>
        <w:jc w:val="both"/>
        <w:rPr>
          <w:rFonts w:ascii="Times New Roman" w:eastAsia="Times New Roman" w:hAnsi="Times New Roman" w:cs="Times New Roman"/>
          <w:sz w:val="24"/>
          <w:szCs w:val="24"/>
          <w:lang w:eastAsia="ru-RU"/>
        </w:rPr>
      </w:pPr>
    </w:p>
    <w:p w:rsidR="00D026A2" w:rsidRPr="00D026A2" w:rsidRDefault="00D026A2" w:rsidP="00D026A2">
      <w:pPr>
        <w:widowControl w:val="0"/>
        <w:spacing w:after="0" w:line="240" w:lineRule="auto"/>
        <w:ind w:left="-284" w:firstLine="567"/>
        <w:contextualSpacing/>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Фінансові інвестиції</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t xml:space="preserve">Фінансові інвестиції враховуються у відповідності з МСФЗ 9 «Фінансові інструменти». </w:t>
      </w:r>
      <w:r w:rsidRPr="00D026A2">
        <w:rPr>
          <w:rFonts w:ascii="Times New Roman" w:eastAsia="Times New Roman" w:hAnsi="Times New Roman" w:cs="Times New Roman"/>
          <w:sz w:val="24"/>
          <w:szCs w:val="24"/>
          <w:lang w:eastAsia="ru-RU"/>
        </w:rPr>
        <w:t xml:space="preserve">В </w:t>
      </w:r>
      <w:proofErr w:type="spellStart"/>
      <w:r w:rsidRPr="00D026A2">
        <w:rPr>
          <w:rFonts w:ascii="Times New Roman" w:eastAsia="Times New Roman" w:hAnsi="Times New Roman" w:cs="Times New Roman"/>
          <w:sz w:val="24"/>
          <w:szCs w:val="24"/>
          <w:lang w:eastAsia="ru-RU"/>
        </w:rPr>
        <w:t>цілях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складання</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фінансової</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звітності</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фінансові</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інвестиції</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класифікується</w:t>
      </w:r>
      <w:proofErr w:type="spellEnd"/>
      <w:r w:rsidRPr="00D026A2">
        <w:rPr>
          <w:rFonts w:ascii="Times New Roman" w:eastAsia="Times New Roman" w:hAnsi="Times New Roman" w:cs="Times New Roman"/>
          <w:sz w:val="24"/>
          <w:szCs w:val="24"/>
          <w:lang w:eastAsia="ru-RU"/>
        </w:rPr>
        <w:t xml:space="preserve"> за </w:t>
      </w:r>
      <w:proofErr w:type="spellStart"/>
      <w:r w:rsidRPr="00D026A2">
        <w:rPr>
          <w:rFonts w:ascii="Times New Roman" w:eastAsia="Times New Roman" w:hAnsi="Times New Roman" w:cs="Times New Roman"/>
          <w:sz w:val="24"/>
          <w:szCs w:val="24"/>
          <w:lang w:eastAsia="ru-RU"/>
        </w:rPr>
        <w:t>категоріям</w:t>
      </w:r>
      <w:proofErr w:type="spellEnd"/>
      <w:r w:rsidRPr="00D026A2">
        <w:rPr>
          <w:rFonts w:ascii="Times New Roman" w:eastAsia="Times New Roman" w:hAnsi="Times New Roman" w:cs="Times New Roman"/>
          <w:sz w:val="24"/>
          <w:szCs w:val="24"/>
          <w:lang w:eastAsia="ru-RU"/>
        </w:rPr>
        <w:t>:</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lastRenderedPageBreak/>
        <w:t>Призначені для торгівлі;</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t>Утримувані до погашення;</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t>Існуючі в наявності для продажу;</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t>Інвестиції в асоційовані компанії;</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t>Інвестиції в дочірні компанії.</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t>Інвестиції, призначені для торгівлі, враховуються по справедливій вартості з віднесенням її зміни на прибуток чи збиток.</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t>Інвестиції, що мають фіксований термін погашення і утримуються до погашення, враховуються по амортизованій собівартості. Інвестиції, що не мають фіксованого терміну погашення, враховуються по собівартості.</w:t>
      </w:r>
    </w:p>
    <w:p w:rsidR="00D026A2" w:rsidRPr="00D026A2"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t>Інвестиції, що є в наявності для продажу, враховуються по справедливій вартості з віднесеними її змінами на власний капітал.</w:t>
      </w:r>
    </w:p>
    <w:p w:rsidR="00D026A2" w:rsidRPr="00C52305" w:rsidRDefault="00D026A2" w:rsidP="00D026A2">
      <w:pPr>
        <w:widowControl w:val="0"/>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t>Інвестиції в асоційовані компанії враховуються по пайовому методу.</w:t>
      </w:r>
    </w:p>
    <w:p w:rsidR="00D026A2" w:rsidRPr="00D026A2" w:rsidRDefault="00086245" w:rsidP="00D026A2">
      <w:pPr>
        <w:widowControl w:val="0"/>
        <w:spacing w:after="0" w:line="240" w:lineRule="auto"/>
        <w:ind w:left="-360" w:firstLine="360"/>
        <w:jc w:val="both"/>
        <w:rPr>
          <w:rFonts w:ascii="Times New Roman" w:eastAsia="Times New Roman" w:hAnsi="Times New Roman" w:cs="Times New Roman"/>
          <w:noProof/>
          <w:color w:val="000000"/>
          <w:sz w:val="24"/>
          <w:szCs w:val="24"/>
          <w:lang w:val="uk-UA" w:eastAsia="ru-RU"/>
        </w:rPr>
      </w:pPr>
      <w:r>
        <w:rPr>
          <w:rFonts w:ascii="Times New Roman" w:eastAsia="Times New Roman" w:hAnsi="Times New Roman" w:cs="Times New Roman"/>
          <w:noProof/>
          <w:color w:val="000000"/>
          <w:sz w:val="24"/>
          <w:szCs w:val="24"/>
          <w:lang w:val="uk-UA" w:eastAsia="ru-RU"/>
        </w:rPr>
        <w:t xml:space="preserve">   </w:t>
      </w:r>
      <w:r w:rsidR="00067DF7" w:rsidRPr="00067DF7">
        <w:rPr>
          <w:rFonts w:ascii="Times New Roman" w:eastAsia="Times New Roman" w:hAnsi="Times New Roman" w:cs="Times New Roman"/>
          <w:noProof/>
          <w:color w:val="000000"/>
          <w:sz w:val="24"/>
          <w:szCs w:val="24"/>
          <w:lang w:val="uk-UA" w:eastAsia="ru-RU"/>
        </w:rPr>
        <w:t>Станом на 31.12.2016 р. Т</w:t>
      </w:r>
      <w:r w:rsidR="00067DF7">
        <w:rPr>
          <w:rFonts w:ascii="Times New Roman" w:eastAsia="Times New Roman" w:hAnsi="Times New Roman" w:cs="Times New Roman"/>
          <w:noProof/>
          <w:color w:val="000000"/>
          <w:sz w:val="24"/>
          <w:szCs w:val="24"/>
          <w:lang w:val="uk-UA" w:eastAsia="ru-RU"/>
        </w:rPr>
        <w:t>овариство має придбані у 2016 році</w:t>
      </w:r>
      <w:r w:rsidR="00067DF7" w:rsidRPr="00067DF7">
        <w:rPr>
          <w:rFonts w:ascii="Times New Roman" w:eastAsia="Times New Roman" w:hAnsi="Times New Roman" w:cs="Times New Roman"/>
          <w:noProof/>
          <w:color w:val="000000"/>
          <w:sz w:val="24"/>
          <w:szCs w:val="24"/>
          <w:lang w:val="uk-UA" w:eastAsia="ru-RU"/>
        </w:rPr>
        <w:t xml:space="preserve"> частки у статутних капіталах інших товариств на суму </w:t>
      </w:r>
      <w:r w:rsidR="00067DF7">
        <w:rPr>
          <w:rFonts w:ascii="Times New Roman" w:eastAsia="Times New Roman" w:hAnsi="Times New Roman" w:cs="Times New Roman"/>
          <w:noProof/>
          <w:color w:val="000000"/>
          <w:sz w:val="24"/>
          <w:szCs w:val="24"/>
          <w:lang w:val="uk-UA" w:eastAsia="ru-RU"/>
        </w:rPr>
        <w:t>192 623</w:t>
      </w:r>
      <w:r w:rsidR="00067DF7" w:rsidRPr="00067DF7">
        <w:rPr>
          <w:rFonts w:ascii="Times New Roman" w:eastAsia="Times New Roman" w:hAnsi="Times New Roman" w:cs="Times New Roman"/>
          <w:noProof/>
          <w:color w:val="000000"/>
          <w:sz w:val="24"/>
          <w:szCs w:val="24"/>
          <w:lang w:val="uk-UA" w:eastAsia="ru-RU"/>
        </w:rPr>
        <w:t xml:space="preserve"> тис.грн., що обліковуються за справедливою вартістю. Ці інвестиції включено до складу статті балансу «Інші довгострокові фінансові інвестиції»</w:t>
      </w:r>
      <w:r w:rsidR="00067DF7">
        <w:rPr>
          <w:rFonts w:ascii="Times New Roman" w:eastAsia="Times New Roman" w:hAnsi="Times New Roman" w:cs="Times New Roman"/>
          <w:noProof/>
          <w:color w:val="000000"/>
          <w:sz w:val="24"/>
          <w:szCs w:val="24"/>
          <w:lang w:val="uk-UA" w:eastAsia="ru-RU"/>
        </w:rPr>
        <w:t>.</w:t>
      </w:r>
      <w:r w:rsidR="00D026A2" w:rsidRPr="00D026A2">
        <w:rPr>
          <w:rFonts w:ascii="Times New Roman" w:eastAsia="Times New Roman" w:hAnsi="Times New Roman" w:cs="Times New Roman"/>
          <w:noProof/>
          <w:color w:val="000000"/>
          <w:sz w:val="24"/>
          <w:szCs w:val="24"/>
          <w:lang w:val="uk-UA" w:eastAsia="ru-RU"/>
        </w:rPr>
        <w:t xml:space="preserve"> </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D026A2">
        <w:rPr>
          <w:rFonts w:ascii="Times New Roman" w:eastAsia="Times New Roman" w:hAnsi="Times New Roman" w:cs="Times New Roman"/>
          <w:noProof/>
          <w:color w:val="000000"/>
          <w:sz w:val="24"/>
          <w:szCs w:val="24"/>
          <w:lang w:val="uk-UA" w:eastAsia="ru-RU"/>
        </w:rPr>
        <w:t>Фінансових інвестицій, що включені до складу статей балансу «Поточні фінансові інвестиції</w:t>
      </w:r>
      <w:r w:rsidR="00B33F4E">
        <w:rPr>
          <w:rFonts w:ascii="Times New Roman" w:eastAsia="Times New Roman" w:hAnsi="Times New Roman" w:cs="Times New Roman"/>
          <w:noProof/>
          <w:color w:val="000000"/>
          <w:sz w:val="24"/>
          <w:szCs w:val="24"/>
          <w:lang w:val="uk-UA" w:eastAsia="ru-RU"/>
        </w:rPr>
        <w:t>»</w:t>
      </w:r>
      <w:r w:rsidRPr="00D026A2">
        <w:rPr>
          <w:rFonts w:ascii="Times New Roman" w:eastAsia="Times New Roman" w:hAnsi="Times New Roman" w:cs="Times New Roman"/>
          <w:noProof/>
          <w:color w:val="000000"/>
          <w:sz w:val="24"/>
          <w:szCs w:val="24"/>
          <w:lang w:val="uk-UA" w:eastAsia="ru-RU"/>
        </w:rPr>
        <w:t xml:space="preserve"> Товариство не має.</w:t>
      </w:r>
    </w:p>
    <w:p w:rsidR="00D026A2" w:rsidRPr="00D026A2" w:rsidRDefault="00D026A2" w:rsidP="00D026A2">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r w:rsidRPr="00D026A2">
        <w:rPr>
          <w:rFonts w:ascii="Times New Roman" w:eastAsia="Times New Roman" w:hAnsi="Times New Roman" w:cs="Times New Roman"/>
          <w:noProof/>
          <w:color w:val="000000"/>
          <w:sz w:val="24"/>
          <w:szCs w:val="24"/>
          <w:lang w:val="uk-UA" w:eastAsia="ru-RU"/>
        </w:rPr>
        <w:t>Порівняльну інформацію щодо фінансових інвестицій Товариства на кінець</w:t>
      </w:r>
      <w:r w:rsidR="009016B0">
        <w:rPr>
          <w:rFonts w:ascii="Times New Roman" w:eastAsia="Times New Roman" w:hAnsi="Times New Roman" w:cs="Times New Roman"/>
          <w:noProof/>
          <w:color w:val="000000"/>
          <w:sz w:val="24"/>
          <w:szCs w:val="24"/>
          <w:lang w:val="uk-UA" w:eastAsia="ru-RU"/>
        </w:rPr>
        <w:t xml:space="preserve"> 2016</w:t>
      </w:r>
      <w:r w:rsidRPr="00D026A2">
        <w:rPr>
          <w:rFonts w:ascii="Times New Roman" w:eastAsia="Times New Roman" w:hAnsi="Times New Roman" w:cs="Times New Roman"/>
          <w:noProof/>
          <w:color w:val="000000"/>
          <w:sz w:val="24"/>
          <w:szCs w:val="24"/>
          <w:lang w:val="uk-UA" w:eastAsia="ru-RU"/>
        </w:rPr>
        <w:t xml:space="preserve"> та 2015 років  наведено в наступній таблиці:</w:t>
      </w:r>
    </w:p>
    <w:p w:rsidR="00D026A2" w:rsidRPr="00D026A2" w:rsidRDefault="00D026A2" w:rsidP="00D026A2">
      <w:pPr>
        <w:widowControl w:val="0"/>
        <w:spacing w:after="0" w:line="240" w:lineRule="auto"/>
        <w:ind w:left="-360" w:firstLine="644"/>
        <w:jc w:val="both"/>
        <w:rPr>
          <w:rFonts w:ascii="Times New Roman" w:eastAsia="Times New Roman" w:hAnsi="Times New Roman" w:cs="Times New Roman"/>
          <w:noProof/>
          <w:color w:val="000000"/>
          <w:sz w:val="24"/>
          <w:szCs w:val="24"/>
          <w:lang w:val="uk-UA"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977"/>
        <w:gridCol w:w="3153"/>
      </w:tblGrid>
      <w:tr w:rsidR="00D026A2" w:rsidRPr="00D026A2" w:rsidTr="0098322C">
        <w:trPr>
          <w:trHeight w:val="562"/>
        </w:trPr>
        <w:tc>
          <w:tcPr>
            <w:tcW w:w="3652"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lang w:val="uk-UA" w:eastAsia="ru-RU"/>
              </w:rPr>
              <w:t>Актив, тис. грн.</w:t>
            </w:r>
          </w:p>
        </w:tc>
        <w:tc>
          <w:tcPr>
            <w:tcW w:w="2977"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lang w:val="uk-UA" w:eastAsia="ru-RU"/>
              </w:rPr>
              <w:t>Станом на 31.12.20</w:t>
            </w:r>
            <w:r w:rsidR="009016B0">
              <w:rPr>
                <w:rFonts w:ascii="Times New Roman" w:eastAsia="Times New Roman" w:hAnsi="Times New Roman" w:cs="Times New Roman"/>
                <w:b/>
                <w:lang w:val="uk-UA" w:eastAsia="ru-RU"/>
              </w:rPr>
              <w:t>16</w:t>
            </w:r>
            <w:r w:rsidRPr="00D026A2">
              <w:rPr>
                <w:rFonts w:ascii="Times New Roman" w:eastAsia="Times New Roman" w:hAnsi="Times New Roman" w:cs="Times New Roman"/>
                <w:b/>
                <w:lang w:val="uk-UA" w:eastAsia="ru-RU"/>
              </w:rPr>
              <w:t xml:space="preserve"> р.</w:t>
            </w:r>
          </w:p>
        </w:tc>
        <w:tc>
          <w:tcPr>
            <w:tcW w:w="3153"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lang w:val="uk-UA" w:eastAsia="ru-RU"/>
              </w:rPr>
              <w:t>Станом на 31.12.2015 р.</w:t>
            </w:r>
          </w:p>
        </w:tc>
      </w:tr>
      <w:tr w:rsidR="00D026A2" w:rsidRPr="00D026A2" w:rsidTr="0098322C">
        <w:tc>
          <w:tcPr>
            <w:tcW w:w="3652" w:type="dxa"/>
          </w:tcPr>
          <w:p w:rsidR="00D026A2" w:rsidRPr="00D026A2" w:rsidRDefault="00D026A2" w:rsidP="00D026A2">
            <w:pPr>
              <w:spacing w:after="0" w:line="240" w:lineRule="auto"/>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Інші довгострокові фінансові інвестиції, що обліковуються за справедливою вартістю, тис. грн.</w:t>
            </w:r>
          </w:p>
        </w:tc>
        <w:tc>
          <w:tcPr>
            <w:tcW w:w="2977"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p>
          <w:p w:rsidR="00D026A2" w:rsidRPr="00D026A2" w:rsidRDefault="009016B0"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192 623</w:t>
            </w:r>
          </w:p>
        </w:tc>
        <w:tc>
          <w:tcPr>
            <w:tcW w:w="3153"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p>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1 979</w:t>
            </w:r>
          </w:p>
        </w:tc>
      </w:tr>
    </w:tbl>
    <w:p w:rsidR="00D026A2" w:rsidRPr="00D026A2" w:rsidRDefault="00D026A2" w:rsidP="00D026A2">
      <w:pPr>
        <w:widowControl w:val="0"/>
        <w:spacing w:after="0" w:line="240" w:lineRule="auto"/>
        <w:jc w:val="both"/>
        <w:rPr>
          <w:rFonts w:ascii="Times New Roman" w:eastAsia="Times New Roman" w:hAnsi="Times New Roman" w:cs="Times New Roman"/>
          <w:noProof/>
          <w:color w:val="000000"/>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Дебіторська заборгованість</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eastAsia="ru-RU"/>
        </w:rPr>
      </w:pPr>
      <w:r w:rsidRPr="00D026A2">
        <w:rPr>
          <w:rFonts w:ascii="Times New Roman" w:eastAsia="Times New Roman" w:hAnsi="Times New Roman" w:cs="Times New Roman"/>
          <w:sz w:val="24"/>
          <w:szCs w:val="24"/>
          <w:lang w:val="uk-UA" w:eastAsia="ru-RU"/>
        </w:rPr>
        <w:t>Дебіторська заборгованість – це договірні вимоги, що пред'явлені покупцям і іншим особам на отримання грошових коштів, товарів або послуг. Для цілей фінансової звітності дебіторська заборгованість класифікується як поточна (отримання, якої очікується протягом поточного року або операційного циклу) або як довгострокова (дебіторська заборгованість, яка не може бути класифікована як поточна). Дебіторська заборгованість класифікується як торгівельна дебіторська заборгованість (що виникає за реалізовані, під час здійснення звичайної господарської діяльності, товари і послуги) і не торгівельна (інша) дебіторська заборгованість. Первинне визнання дебіторської заборгованості здійснюється за справедливою вартістю переданих активів.</w:t>
      </w:r>
      <w:r w:rsidRPr="00D026A2">
        <w:rPr>
          <w:rFonts w:ascii="Times New Roman" w:eastAsia="Times New Roman" w:hAnsi="Times New Roman" w:cs="Times New Roman"/>
          <w:sz w:val="24"/>
          <w:szCs w:val="24"/>
          <w:lang w:eastAsia="ru-RU"/>
        </w:rPr>
        <w:t xml:space="preserve"> </w:t>
      </w:r>
      <w:proofErr w:type="gramStart"/>
      <w:r w:rsidRPr="00D026A2">
        <w:rPr>
          <w:rFonts w:ascii="Times New Roman" w:eastAsia="Times New Roman" w:hAnsi="Times New Roman" w:cs="Times New Roman"/>
          <w:sz w:val="24"/>
          <w:szCs w:val="24"/>
          <w:lang w:eastAsia="ru-RU"/>
        </w:rPr>
        <w:t xml:space="preserve">У </w:t>
      </w:r>
      <w:proofErr w:type="spellStart"/>
      <w:r w:rsidRPr="00D026A2">
        <w:rPr>
          <w:rFonts w:ascii="Times New Roman" w:eastAsia="Times New Roman" w:hAnsi="Times New Roman" w:cs="Times New Roman"/>
          <w:sz w:val="24"/>
          <w:szCs w:val="24"/>
          <w:lang w:eastAsia="ru-RU"/>
        </w:rPr>
        <w:t>фінансовій</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звітності</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короткострокова</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дебіторська</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заборгованість</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оцінюється</w:t>
      </w:r>
      <w:proofErr w:type="spellEnd"/>
      <w:r w:rsidRPr="00D026A2">
        <w:rPr>
          <w:rFonts w:ascii="Times New Roman" w:eastAsia="Times New Roman" w:hAnsi="Times New Roman" w:cs="Times New Roman"/>
          <w:sz w:val="24"/>
          <w:szCs w:val="24"/>
          <w:lang w:eastAsia="ru-RU"/>
        </w:rPr>
        <w:t xml:space="preserve"> і </w:t>
      </w:r>
      <w:proofErr w:type="spellStart"/>
      <w:r w:rsidRPr="00D026A2">
        <w:rPr>
          <w:rFonts w:ascii="Times New Roman" w:eastAsia="Times New Roman" w:hAnsi="Times New Roman" w:cs="Times New Roman"/>
          <w:sz w:val="24"/>
          <w:szCs w:val="24"/>
          <w:lang w:eastAsia="ru-RU"/>
        </w:rPr>
        <w:t>відображається</w:t>
      </w:r>
      <w:proofErr w:type="spellEnd"/>
      <w:r w:rsidRPr="00D026A2">
        <w:rPr>
          <w:rFonts w:ascii="Times New Roman" w:eastAsia="Times New Roman" w:hAnsi="Times New Roman" w:cs="Times New Roman"/>
          <w:sz w:val="24"/>
          <w:szCs w:val="24"/>
          <w:lang w:eastAsia="ru-RU"/>
        </w:rPr>
        <w:t xml:space="preserve"> за чистою </w:t>
      </w:r>
      <w:proofErr w:type="spellStart"/>
      <w:r w:rsidRPr="00D026A2">
        <w:rPr>
          <w:rFonts w:ascii="Times New Roman" w:eastAsia="Times New Roman" w:hAnsi="Times New Roman" w:cs="Times New Roman"/>
          <w:sz w:val="24"/>
          <w:szCs w:val="24"/>
          <w:lang w:eastAsia="ru-RU"/>
        </w:rPr>
        <w:t>вартістю</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реалізації</w:t>
      </w:r>
      <w:proofErr w:type="spellEnd"/>
      <w:r w:rsidRPr="00D026A2">
        <w:rPr>
          <w:rFonts w:ascii="Times New Roman" w:eastAsia="Times New Roman" w:hAnsi="Times New Roman" w:cs="Times New Roman"/>
          <w:sz w:val="24"/>
          <w:szCs w:val="24"/>
          <w:lang w:eastAsia="ru-RU"/>
        </w:rPr>
        <w:t xml:space="preserve">. Чиста </w:t>
      </w:r>
      <w:proofErr w:type="spellStart"/>
      <w:r w:rsidRPr="00D026A2">
        <w:rPr>
          <w:rFonts w:ascii="Times New Roman" w:eastAsia="Times New Roman" w:hAnsi="Times New Roman" w:cs="Times New Roman"/>
          <w:sz w:val="24"/>
          <w:szCs w:val="24"/>
          <w:lang w:eastAsia="ru-RU"/>
        </w:rPr>
        <w:t>вартість</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реалізації</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дебіторської</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заборгованості</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оцінюється</w:t>
      </w:r>
      <w:proofErr w:type="spellEnd"/>
      <w:r w:rsidRPr="00D026A2">
        <w:rPr>
          <w:rFonts w:ascii="Times New Roman" w:eastAsia="Times New Roman" w:hAnsi="Times New Roman" w:cs="Times New Roman"/>
          <w:sz w:val="24"/>
          <w:szCs w:val="24"/>
          <w:lang w:eastAsia="ru-RU"/>
        </w:rPr>
        <w:t xml:space="preserve"> з </w:t>
      </w:r>
      <w:proofErr w:type="spellStart"/>
      <w:r w:rsidRPr="00D026A2">
        <w:rPr>
          <w:rFonts w:ascii="Times New Roman" w:eastAsia="Times New Roman" w:hAnsi="Times New Roman" w:cs="Times New Roman"/>
          <w:sz w:val="24"/>
          <w:szCs w:val="24"/>
          <w:lang w:eastAsia="ru-RU"/>
        </w:rPr>
        <w:t>урахуванням</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наданих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знижок</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повернень</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товарів</w:t>
      </w:r>
      <w:proofErr w:type="spellEnd"/>
      <w:r w:rsidRPr="00D026A2">
        <w:rPr>
          <w:rFonts w:ascii="Times New Roman" w:eastAsia="Times New Roman" w:hAnsi="Times New Roman" w:cs="Times New Roman"/>
          <w:sz w:val="24"/>
          <w:szCs w:val="24"/>
          <w:lang w:eastAsia="ru-RU"/>
        </w:rPr>
        <w:t xml:space="preserve"> і </w:t>
      </w:r>
      <w:proofErr w:type="spellStart"/>
      <w:r w:rsidRPr="00D026A2">
        <w:rPr>
          <w:rFonts w:ascii="Times New Roman" w:eastAsia="Times New Roman" w:hAnsi="Times New Roman" w:cs="Times New Roman"/>
          <w:sz w:val="24"/>
          <w:szCs w:val="24"/>
          <w:lang w:eastAsia="ru-RU"/>
        </w:rPr>
        <w:t>безгрош</w:t>
      </w:r>
      <w:proofErr w:type="spellEnd"/>
      <w:r w:rsidRPr="00D026A2">
        <w:rPr>
          <w:rFonts w:ascii="Times New Roman" w:eastAsia="Times New Roman" w:hAnsi="Times New Roman" w:cs="Times New Roman"/>
          <w:sz w:val="24"/>
          <w:szCs w:val="24"/>
          <w:lang w:val="uk-UA" w:eastAsia="ru-RU"/>
        </w:rPr>
        <w:t>о</w:t>
      </w:r>
      <w:proofErr w:type="spellStart"/>
      <w:r w:rsidRPr="00D026A2">
        <w:rPr>
          <w:rFonts w:ascii="Times New Roman" w:eastAsia="Times New Roman" w:hAnsi="Times New Roman" w:cs="Times New Roman"/>
          <w:sz w:val="24"/>
          <w:szCs w:val="24"/>
          <w:lang w:eastAsia="ru-RU"/>
        </w:rPr>
        <w:t>вої</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заборгованості</w:t>
      </w:r>
      <w:proofErr w:type="spellEnd"/>
      <w:r w:rsidRPr="00D026A2">
        <w:rPr>
          <w:rFonts w:ascii="Times New Roman" w:eastAsia="Times New Roman" w:hAnsi="Times New Roman" w:cs="Times New Roman"/>
          <w:sz w:val="24"/>
          <w:szCs w:val="24"/>
          <w:lang w:eastAsia="ru-RU"/>
        </w:rPr>
        <w:t>.</w:t>
      </w:r>
      <w:proofErr w:type="gramEnd"/>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bookmarkStart w:id="0" w:name="_GoBack"/>
      <w:bookmarkEnd w:id="0"/>
      <w:proofErr w:type="spellStart"/>
      <w:r w:rsidRPr="00D026A2">
        <w:rPr>
          <w:rFonts w:ascii="Times New Roman" w:eastAsia="Times New Roman" w:hAnsi="Times New Roman" w:cs="Times New Roman"/>
          <w:sz w:val="24"/>
          <w:szCs w:val="24"/>
          <w:lang w:eastAsia="ru-RU"/>
        </w:rPr>
        <w:t>Довгострокова</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дебіторська</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заборгованість</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окрім</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відстрочених</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податків</w:t>
      </w:r>
      <w:proofErr w:type="spellEnd"/>
      <w:r w:rsidRPr="00D026A2">
        <w:rPr>
          <w:rFonts w:ascii="Times New Roman" w:eastAsia="Times New Roman" w:hAnsi="Times New Roman" w:cs="Times New Roman"/>
          <w:sz w:val="24"/>
          <w:szCs w:val="24"/>
          <w:lang w:eastAsia="ru-RU"/>
        </w:rPr>
        <w:t xml:space="preserve"> на </w:t>
      </w:r>
      <w:proofErr w:type="spellStart"/>
      <w:r w:rsidRPr="00D026A2">
        <w:rPr>
          <w:rFonts w:ascii="Times New Roman" w:eastAsia="Times New Roman" w:hAnsi="Times New Roman" w:cs="Times New Roman"/>
          <w:sz w:val="24"/>
          <w:szCs w:val="24"/>
          <w:lang w:eastAsia="ru-RU"/>
        </w:rPr>
        <w:t>прибуток</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враховується</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залежно</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від</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її</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вигляду</w:t>
      </w:r>
      <w:proofErr w:type="spellEnd"/>
      <w:r w:rsidRPr="00D026A2">
        <w:rPr>
          <w:rFonts w:ascii="Times New Roman" w:eastAsia="Times New Roman" w:hAnsi="Times New Roman" w:cs="Times New Roman"/>
          <w:sz w:val="24"/>
          <w:szCs w:val="24"/>
          <w:lang w:eastAsia="ru-RU"/>
        </w:rPr>
        <w:t xml:space="preserve"> по </w:t>
      </w:r>
      <w:proofErr w:type="spellStart"/>
      <w:r w:rsidRPr="00D026A2">
        <w:rPr>
          <w:rFonts w:ascii="Times New Roman" w:eastAsia="Times New Roman" w:hAnsi="Times New Roman" w:cs="Times New Roman"/>
          <w:sz w:val="24"/>
          <w:szCs w:val="24"/>
          <w:lang w:eastAsia="ru-RU"/>
        </w:rPr>
        <w:t>тій</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що</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амортизується</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або</w:t>
      </w:r>
      <w:proofErr w:type="spellEnd"/>
      <w:r w:rsidRPr="00D026A2">
        <w:rPr>
          <w:rFonts w:ascii="Times New Roman" w:eastAsia="Times New Roman" w:hAnsi="Times New Roman" w:cs="Times New Roman"/>
          <w:sz w:val="24"/>
          <w:szCs w:val="24"/>
          <w:lang w:eastAsia="ru-RU"/>
        </w:rPr>
        <w:t xml:space="preserve"> за </w:t>
      </w:r>
      <w:proofErr w:type="spellStart"/>
      <w:r w:rsidRPr="00D026A2">
        <w:rPr>
          <w:rFonts w:ascii="Times New Roman" w:eastAsia="Times New Roman" w:hAnsi="Times New Roman" w:cs="Times New Roman"/>
          <w:sz w:val="24"/>
          <w:szCs w:val="24"/>
          <w:lang w:eastAsia="ru-RU"/>
        </w:rPr>
        <w:t>дисконтуємою</w:t>
      </w:r>
      <w:proofErr w:type="spellEnd"/>
      <w:r w:rsidRPr="00D026A2">
        <w:rPr>
          <w:rFonts w:ascii="Times New Roman" w:eastAsia="Times New Roman" w:hAnsi="Times New Roman" w:cs="Times New Roman"/>
          <w:sz w:val="24"/>
          <w:szCs w:val="24"/>
          <w:lang w:eastAsia="ru-RU"/>
        </w:rPr>
        <w:t xml:space="preserve"> </w:t>
      </w:r>
      <w:proofErr w:type="spellStart"/>
      <w:r w:rsidRPr="00D026A2">
        <w:rPr>
          <w:rFonts w:ascii="Times New Roman" w:eastAsia="Times New Roman" w:hAnsi="Times New Roman" w:cs="Times New Roman"/>
          <w:sz w:val="24"/>
          <w:szCs w:val="24"/>
          <w:lang w:eastAsia="ru-RU"/>
        </w:rPr>
        <w:t>вартістю</w:t>
      </w:r>
      <w:proofErr w:type="spellEnd"/>
      <w:r w:rsidRPr="00D026A2">
        <w:rPr>
          <w:rFonts w:ascii="Times New Roman" w:eastAsia="Times New Roman" w:hAnsi="Times New Roman" w:cs="Times New Roman"/>
          <w:sz w:val="24"/>
          <w:szCs w:val="24"/>
          <w:lang w:eastAsia="ru-RU"/>
        </w:rPr>
        <w:t xml:space="preserve">. </w:t>
      </w:r>
    </w:p>
    <w:p w:rsidR="00D026A2" w:rsidRDefault="002608D6" w:rsidP="00D026A2">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Pr>
          <w:rFonts w:ascii="Times New Roman" w:eastAsia="Times New Roman" w:hAnsi="Times New Roman" w:cs="Times New Roman"/>
          <w:noProof/>
          <w:color w:val="000000"/>
          <w:sz w:val="24"/>
          <w:szCs w:val="24"/>
          <w:lang w:val="uk-UA" w:eastAsia="ru-RU"/>
        </w:rPr>
        <w:t>Станом на 31.12.2016</w:t>
      </w:r>
      <w:r w:rsidR="00D026A2" w:rsidRPr="00D026A2">
        <w:rPr>
          <w:rFonts w:ascii="Times New Roman" w:eastAsia="Times New Roman" w:hAnsi="Times New Roman" w:cs="Times New Roman"/>
          <w:noProof/>
          <w:color w:val="000000"/>
          <w:sz w:val="24"/>
          <w:szCs w:val="24"/>
          <w:lang w:val="uk-UA" w:eastAsia="ru-RU"/>
        </w:rPr>
        <w:t>р. дебіторська заборгованість за товари, роботи, послуги Товариства становить 1 тис. грн, що складається з дебіторської заборгованості за послуги, які Товар</w:t>
      </w:r>
      <w:r>
        <w:rPr>
          <w:rFonts w:ascii="Times New Roman" w:eastAsia="Times New Roman" w:hAnsi="Times New Roman" w:cs="Times New Roman"/>
          <w:noProof/>
          <w:color w:val="000000"/>
          <w:sz w:val="24"/>
          <w:szCs w:val="24"/>
          <w:lang w:val="uk-UA" w:eastAsia="ru-RU"/>
        </w:rPr>
        <w:t>иство отримає в наступному, 2017</w:t>
      </w:r>
      <w:r w:rsidR="00D026A2" w:rsidRPr="00D026A2">
        <w:rPr>
          <w:rFonts w:ascii="Times New Roman" w:eastAsia="Times New Roman" w:hAnsi="Times New Roman" w:cs="Times New Roman"/>
          <w:noProof/>
          <w:color w:val="000000"/>
          <w:sz w:val="24"/>
          <w:szCs w:val="24"/>
          <w:lang w:val="uk-UA" w:eastAsia="ru-RU"/>
        </w:rPr>
        <w:t xml:space="preserve"> році.</w:t>
      </w:r>
    </w:p>
    <w:p w:rsidR="00FD779B" w:rsidRPr="00D026A2" w:rsidRDefault="00FD779B" w:rsidP="00D026A2">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FD779B">
        <w:rPr>
          <w:rFonts w:ascii="Times New Roman" w:eastAsia="Times New Roman" w:hAnsi="Times New Roman" w:cs="Times New Roman"/>
          <w:noProof/>
          <w:color w:val="000000"/>
          <w:sz w:val="24"/>
          <w:szCs w:val="24"/>
          <w:lang w:val="uk-UA" w:eastAsia="ru-RU"/>
        </w:rPr>
        <w:t>Станом на 31.12.2016р. дебіторська заборгованість за розрахунками з нарахованих доходів (відсотки по наданим поворотним процент</w:t>
      </w:r>
      <w:r>
        <w:rPr>
          <w:rFonts w:ascii="Times New Roman" w:eastAsia="Times New Roman" w:hAnsi="Times New Roman" w:cs="Times New Roman"/>
          <w:noProof/>
          <w:color w:val="000000"/>
          <w:sz w:val="24"/>
          <w:szCs w:val="24"/>
          <w:lang w:val="uk-UA" w:eastAsia="ru-RU"/>
        </w:rPr>
        <w:t>ним позикам)  становить 1</w:t>
      </w:r>
      <w:r w:rsidRPr="00FD779B">
        <w:rPr>
          <w:rFonts w:ascii="Times New Roman" w:eastAsia="Times New Roman" w:hAnsi="Times New Roman" w:cs="Times New Roman"/>
          <w:noProof/>
          <w:color w:val="000000"/>
          <w:sz w:val="24"/>
          <w:szCs w:val="24"/>
          <w:lang w:val="uk-UA" w:eastAsia="ru-RU"/>
        </w:rPr>
        <w:t xml:space="preserve"> тис.грн.</w:t>
      </w:r>
    </w:p>
    <w:p w:rsidR="00D026A2" w:rsidRPr="00D026A2" w:rsidRDefault="002608D6" w:rsidP="00D026A2">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Pr>
          <w:rFonts w:ascii="Times New Roman" w:eastAsia="Times New Roman" w:hAnsi="Times New Roman" w:cs="Times New Roman"/>
          <w:noProof/>
          <w:color w:val="000000"/>
          <w:sz w:val="24"/>
          <w:szCs w:val="24"/>
          <w:lang w:val="uk-UA" w:eastAsia="ru-RU"/>
        </w:rPr>
        <w:t>Станом на 31.12.2016</w:t>
      </w:r>
      <w:r w:rsidR="00D026A2" w:rsidRPr="00D026A2">
        <w:rPr>
          <w:rFonts w:ascii="Times New Roman" w:eastAsia="Times New Roman" w:hAnsi="Times New Roman" w:cs="Times New Roman"/>
          <w:noProof/>
          <w:color w:val="000000"/>
          <w:sz w:val="24"/>
          <w:szCs w:val="24"/>
          <w:lang w:val="uk-UA" w:eastAsia="ru-RU"/>
        </w:rPr>
        <w:t xml:space="preserve"> р. інша поточна дебіторська заборговані</w:t>
      </w:r>
      <w:r w:rsidR="00FD779B">
        <w:rPr>
          <w:rFonts w:ascii="Times New Roman" w:eastAsia="Times New Roman" w:hAnsi="Times New Roman" w:cs="Times New Roman"/>
          <w:noProof/>
          <w:color w:val="000000"/>
          <w:sz w:val="24"/>
          <w:szCs w:val="24"/>
          <w:lang w:val="uk-UA" w:eastAsia="ru-RU"/>
        </w:rPr>
        <w:t>сть Товариства становить 30 065</w:t>
      </w:r>
      <w:r w:rsidR="00D026A2" w:rsidRPr="00D026A2">
        <w:rPr>
          <w:rFonts w:ascii="Times New Roman" w:eastAsia="Times New Roman" w:hAnsi="Times New Roman" w:cs="Times New Roman"/>
          <w:noProof/>
          <w:color w:val="000000"/>
          <w:sz w:val="24"/>
          <w:szCs w:val="24"/>
          <w:lang w:val="uk-UA" w:eastAsia="ru-RU"/>
        </w:rPr>
        <w:t xml:space="preserve"> тис. грн, що складається з:</w:t>
      </w:r>
    </w:p>
    <w:p w:rsidR="00D026A2" w:rsidRPr="00D026A2" w:rsidRDefault="00D026A2" w:rsidP="00D026A2">
      <w:pPr>
        <w:widowControl w:val="0"/>
        <w:numPr>
          <w:ilvl w:val="0"/>
          <w:numId w:val="3"/>
        </w:numPr>
        <w:tabs>
          <w:tab w:val="left" w:pos="180"/>
        </w:tabs>
        <w:spacing w:after="0" w:line="240" w:lineRule="auto"/>
        <w:jc w:val="both"/>
        <w:rPr>
          <w:rFonts w:ascii="Times New Roman" w:eastAsia="Times New Roman" w:hAnsi="Times New Roman" w:cs="Times New Roman"/>
          <w:noProof/>
          <w:color w:val="000000"/>
          <w:sz w:val="24"/>
          <w:szCs w:val="24"/>
          <w:lang w:val="uk-UA" w:eastAsia="ru-RU"/>
        </w:rPr>
      </w:pPr>
      <w:r w:rsidRPr="00D026A2">
        <w:rPr>
          <w:rFonts w:ascii="Times New Roman" w:eastAsia="Times New Roman" w:hAnsi="Times New Roman" w:cs="Times New Roman"/>
          <w:noProof/>
          <w:color w:val="000000"/>
          <w:sz w:val="24"/>
          <w:szCs w:val="24"/>
          <w:lang w:val="uk-UA" w:eastAsia="ru-RU"/>
        </w:rPr>
        <w:t>дебіторської заборгованості за реалізовані боргові вимоги (</w:t>
      </w:r>
      <w:r w:rsidR="00FD779B">
        <w:rPr>
          <w:rFonts w:ascii="Times New Roman" w:eastAsia="Times New Roman" w:hAnsi="Times New Roman" w:cs="Times New Roman"/>
          <w:noProof/>
          <w:color w:val="000000"/>
          <w:sz w:val="24"/>
          <w:szCs w:val="24"/>
          <w:lang w:val="uk-UA" w:eastAsia="ru-RU"/>
        </w:rPr>
        <w:t>12 973</w:t>
      </w:r>
      <w:r w:rsidRPr="00D026A2">
        <w:rPr>
          <w:rFonts w:ascii="Times New Roman" w:eastAsia="Times New Roman" w:hAnsi="Times New Roman" w:cs="Times New Roman"/>
          <w:noProof/>
          <w:color w:val="000000"/>
          <w:sz w:val="24"/>
          <w:szCs w:val="24"/>
          <w:lang w:val="uk-UA" w:eastAsia="ru-RU"/>
        </w:rPr>
        <w:t xml:space="preserve"> тис.грн.);</w:t>
      </w:r>
    </w:p>
    <w:p w:rsidR="00D026A2" w:rsidRPr="00D026A2" w:rsidRDefault="00D026A2" w:rsidP="00D026A2">
      <w:pPr>
        <w:widowControl w:val="0"/>
        <w:numPr>
          <w:ilvl w:val="0"/>
          <w:numId w:val="3"/>
        </w:numPr>
        <w:tabs>
          <w:tab w:val="left" w:pos="180"/>
        </w:tabs>
        <w:spacing w:after="0" w:line="240" w:lineRule="auto"/>
        <w:jc w:val="both"/>
        <w:rPr>
          <w:rFonts w:ascii="Times New Roman" w:eastAsia="Times New Roman" w:hAnsi="Times New Roman" w:cs="Times New Roman"/>
          <w:noProof/>
          <w:color w:val="000000"/>
          <w:sz w:val="24"/>
          <w:szCs w:val="24"/>
          <w:lang w:val="uk-UA" w:eastAsia="ru-RU"/>
        </w:rPr>
      </w:pPr>
      <w:r w:rsidRPr="00D026A2">
        <w:rPr>
          <w:rFonts w:ascii="Times New Roman" w:eastAsia="Times New Roman" w:hAnsi="Times New Roman" w:cs="Times New Roman"/>
          <w:noProof/>
          <w:color w:val="000000"/>
          <w:sz w:val="24"/>
          <w:szCs w:val="24"/>
          <w:lang w:val="uk-UA" w:eastAsia="ru-RU"/>
        </w:rPr>
        <w:t>дебіторської заборгованості по наданим поворотним процентним позикам (</w:t>
      </w:r>
      <w:r w:rsidR="00FD779B">
        <w:rPr>
          <w:rFonts w:ascii="Times New Roman" w:eastAsia="Times New Roman" w:hAnsi="Times New Roman" w:cs="Times New Roman"/>
          <w:noProof/>
          <w:color w:val="000000"/>
          <w:sz w:val="24"/>
          <w:szCs w:val="24"/>
          <w:lang w:val="uk-UA" w:eastAsia="ru-RU"/>
        </w:rPr>
        <w:t xml:space="preserve">17 092 </w:t>
      </w:r>
      <w:r w:rsidRPr="00D026A2">
        <w:rPr>
          <w:rFonts w:ascii="Times New Roman" w:eastAsia="Times New Roman" w:hAnsi="Times New Roman" w:cs="Times New Roman"/>
          <w:noProof/>
          <w:color w:val="000000"/>
          <w:sz w:val="24"/>
          <w:szCs w:val="24"/>
          <w:lang w:val="uk-UA" w:eastAsia="ru-RU"/>
        </w:rPr>
        <w:t>тис.грн.).</w:t>
      </w:r>
    </w:p>
    <w:p w:rsidR="00D026A2" w:rsidRPr="00D026A2" w:rsidRDefault="00D026A2" w:rsidP="00D026A2">
      <w:pPr>
        <w:widowControl w:val="0"/>
        <w:spacing w:after="0" w:line="240" w:lineRule="auto"/>
        <w:ind w:left="-284" w:firstLine="644"/>
        <w:jc w:val="both"/>
        <w:rPr>
          <w:rFonts w:ascii="Times New Roman" w:eastAsia="Times New Roman" w:hAnsi="Times New Roman" w:cs="Times New Roman"/>
          <w:noProof/>
          <w:color w:val="000000"/>
          <w:sz w:val="24"/>
          <w:szCs w:val="24"/>
          <w:lang w:val="uk-UA" w:eastAsia="ru-RU"/>
        </w:rPr>
      </w:pPr>
      <w:r w:rsidRPr="00D026A2">
        <w:rPr>
          <w:rFonts w:ascii="Times New Roman" w:eastAsia="Times New Roman" w:hAnsi="Times New Roman" w:cs="Times New Roman"/>
          <w:noProof/>
          <w:color w:val="000000"/>
          <w:sz w:val="24"/>
          <w:szCs w:val="24"/>
          <w:lang w:val="uk-UA" w:eastAsia="ru-RU"/>
        </w:rPr>
        <w:t xml:space="preserve">Порівняльну інформацію щодо дебіторської заборгованості Товариства на кінець </w:t>
      </w:r>
      <w:r w:rsidR="009016B0">
        <w:rPr>
          <w:rFonts w:ascii="Times New Roman" w:eastAsia="Times New Roman" w:hAnsi="Times New Roman" w:cs="Times New Roman"/>
          <w:noProof/>
          <w:color w:val="000000"/>
          <w:sz w:val="24"/>
          <w:szCs w:val="24"/>
          <w:lang w:val="uk-UA" w:eastAsia="ru-RU"/>
        </w:rPr>
        <w:t>2016</w:t>
      </w:r>
      <w:r w:rsidRPr="00D026A2">
        <w:rPr>
          <w:rFonts w:ascii="Times New Roman" w:eastAsia="Times New Roman" w:hAnsi="Times New Roman" w:cs="Times New Roman"/>
          <w:noProof/>
          <w:color w:val="000000"/>
          <w:sz w:val="24"/>
          <w:szCs w:val="24"/>
          <w:lang w:val="uk-UA" w:eastAsia="ru-RU"/>
        </w:rPr>
        <w:t xml:space="preserve">    та 2015 років  наведено в наступній таблиці:</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693"/>
        <w:gridCol w:w="3119"/>
      </w:tblGrid>
      <w:tr w:rsidR="00D026A2" w:rsidRPr="00D026A2" w:rsidTr="0098322C">
        <w:trPr>
          <w:cantSplit/>
          <w:trHeight w:val="377"/>
        </w:trPr>
        <w:tc>
          <w:tcPr>
            <w:tcW w:w="3970"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color w:val="000000"/>
                <w:szCs w:val="20"/>
                <w:lang w:val="uk-UA" w:eastAsia="ru-RU"/>
              </w:rPr>
            </w:pPr>
            <w:r w:rsidRPr="00D026A2">
              <w:rPr>
                <w:rFonts w:ascii="Times New Roman" w:eastAsia="Times New Roman" w:hAnsi="Times New Roman" w:cs="Times New Roman"/>
                <w:b/>
                <w:color w:val="000000"/>
                <w:szCs w:val="20"/>
                <w:lang w:val="uk-UA" w:eastAsia="ru-RU"/>
              </w:rPr>
              <w:t xml:space="preserve">Актив, тис. грн. </w:t>
            </w:r>
          </w:p>
        </w:tc>
        <w:tc>
          <w:tcPr>
            <w:tcW w:w="2693"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color w:val="000000"/>
                <w:szCs w:val="20"/>
                <w:lang w:val="uk-UA" w:eastAsia="ru-RU"/>
              </w:rPr>
            </w:pPr>
            <w:r w:rsidRPr="00D026A2">
              <w:rPr>
                <w:rFonts w:ascii="Times New Roman" w:eastAsia="Times New Roman" w:hAnsi="Times New Roman" w:cs="Times New Roman"/>
                <w:b/>
                <w:color w:val="000000"/>
                <w:szCs w:val="20"/>
                <w:lang w:val="uk-UA" w:eastAsia="ru-RU"/>
              </w:rPr>
              <w:t>Станом на 31.12.20</w:t>
            </w:r>
            <w:r w:rsidR="009016B0">
              <w:rPr>
                <w:rFonts w:ascii="Times New Roman" w:eastAsia="Times New Roman" w:hAnsi="Times New Roman" w:cs="Times New Roman"/>
                <w:b/>
                <w:color w:val="000000"/>
                <w:szCs w:val="20"/>
                <w:lang w:val="uk-UA" w:eastAsia="ru-RU"/>
              </w:rPr>
              <w:t>16</w:t>
            </w:r>
            <w:r w:rsidRPr="00D026A2">
              <w:rPr>
                <w:rFonts w:ascii="Times New Roman" w:eastAsia="Times New Roman" w:hAnsi="Times New Roman" w:cs="Times New Roman"/>
                <w:b/>
                <w:color w:val="000000"/>
                <w:szCs w:val="20"/>
                <w:lang w:val="uk-UA" w:eastAsia="ru-RU"/>
              </w:rPr>
              <w:t xml:space="preserve"> р.</w:t>
            </w:r>
          </w:p>
        </w:tc>
        <w:tc>
          <w:tcPr>
            <w:tcW w:w="3119"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color w:val="000000"/>
                <w:szCs w:val="20"/>
                <w:lang w:val="uk-UA" w:eastAsia="ru-RU"/>
              </w:rPr>
            </w:pPr>
            <w:r w:rsidRPr="00D026A2">
              <w:rPr>
                <w:rFonts w:ascii="Times New Roman" w:eastAsia="Times New Roman" w:hAnsi="Times New Roman" w:cs="Times New Roman"/>
                <w:b/>
                <w:color w:val="000000"/>
                <w:szCs w:val="20"/>
                <w:lang w:val="uk-UA" w:eastAsia="ru-RU"/>
              </w:rPr>
              <w:t>Станом на 31.12.2015 р.</w:t>
            </w:r>
          </w:p>
        </w:tc>
      </w:tr>
      <w:tr w:rsidR="00D026A2" w:rsidRPr="00D026A2" w:rsidTr="0098322C">
        <w:trPr>
          <w:cantSplit/>
          <w:trHeight w:val="377"/>
        </w:trPr>
        <w:tc>
          <w:tcPr>
            <w:tcW w:w="9782" w:type="dxa"/>
            <w:gridSpan w:val="3"/>
          </w:tcPr>
          <w:p w:rsidR="00D026A2" w:rsidRPr="00D026A2" w:rsidRDefault="00D026A2" w:rsidP="00D026A2">
            <w:pPr>
              <w:spacing w:after="0" w:line="240" w:lineRule="auto"/>
              <w:rPr>
                <w:rFonts w:ascii="Times New Roman" w:eastAsia="Times New Roman" w:hAnsi="Times New Roman" w:cs="Times New Roman"/>
                <w:color w:val="000000"/>
                <w:szCs w:val="20"/>
                <w:lang w:val="uk-UA" w:eastAsia="ru-RU"/>
              </w:rPr>
            </w:pPr>
            <w:r w:rsidRPr="00D026A2">
              <w:rPr>
                <w:rFonts w:ascii="Times New Roman" w:eastAsia="Times New Roman" w:hAnsi="Times New Roman" w:cs="Times New Roman"/>
                <w:color w:val="000000"/>
                <w:sz w:val="24"/>
                <w:szCs w:val="24"/>
                <w:lang w:val="uk-UA" w:eastAsia="ru-RU"/>
              </w:rPr>
              <w:t>Дебіторська заборгованість:</w:t>
            </w:r>
          </w:p>
        </w:tc>
      </w:tr>
      <w:tr w:rsidR="00D026A2" w:rsidRPr="00D026A2" w:rsidTr="0098322C">
        <w:trPr>
          <w:cantSplit/>
          <w:trHeight w:val="377"/>
        </w:trPr>
        <w:tc>
          <w:tcPr>
            <w:tcW w:w="3970" w:type="dxa"/>
          </w:tcPr>
          <w:p w:rsidR="00D026A2" w:rsidRPr="00D026A2" w:rsidRDefault="00D026A2" w:rsidP="00D026A2">
            <w:pPr>
              <w:numPr>
                <w:ilvl w:val="0"/>
                <w:numId w:val="2"/>
              </w:numPr>
              <w:spacing w:after="0" w:line="240" w:lineRule="auto"/>
              <w:rPr>
                <w:rFonts w:ascii="Times New Roman" w:eastAsia="Times New Roman" w:hAnsi="Times New Roman" w:cs="Times New Roman"/>
                <w:color w:val="000000"/>
                <w:szCs w:val="20"/>
                <w:lang w:val="uk-UA" w:eastAsia="ru-RU"/>
              </w:rPr>
            </w:pPr>
            <w:r w:rsidRPr="00D026A2">
              <w:rPr>
                <w:rFonts w:ascii="Times New Roman" w:eastAsia="Times New Roman" w:hAnsi="Times New Roman" w:cs="Times New Roman"/>
                <w:color w:val="000000"/>
                <w:szCs w:val="20"/>
                <w:lang w:val="uk-UA" w:eastAsia="ru-RU"/>
              </w:rPr>
              <w:t xml:space="preserve">за </w:t>
            </w:r>
            <w:r w:rsidR="009016B0">
              <w:rPr>
                <w:rFonts w:ascii="Times New Roman" w:eastAsia="Times New Roman" w:hAnsi="Times New Roman" w:cs="Times New Roman"/>
                <w:color w:val="000000"/>
                <w:szCs w:val="20"/>
                <w:lang w:val="uk-UA" w:eastAsia="ru-RU"/>
              </w:rPr>
              <w:t xml:space="preserve">продукцію, </w:t>
            </w:r>
            <w:r w:rsidRPr="00D026A2">
              <w:rPr>
                <w:rFonts w:ascii="Times New Roman" w:eastAsia="Times New Roman" w:hAnsi="Times New Roman" w:cs="Times New Roman"/>
                <w:color w:val="000000"/>
                <w:szCs w:val="20"/>
                <w:lang w:val="uk-UA" w:eastAsia="ru-RU"/>
              </w:rPr>
              <w:t>товари, роботи, послуги, тис. грн.</w:t>
            </w:r>
          </w:p>
        </w:tc>
        <w:tc>
          <w:tcPr>
            <w:tcW w:w="2693" w:type="dxa"/>
          </w:tcPr>
          <w:p w:rsidR="00D026A2" w:rsidRPr="00D026A2" w:rsidRDefault="00D026A2" w:rsidP="00D026A2">
            <w:pPr>
              <w:spacing w:after="0" w:line="240" w:lineRule="auto"/>
              <w:jc w:val="center"/>
              <w:rPr>
                <w:rFonts w:ascii="Times New Roman" w:eastAsia="Times New Roman" w:hAnsi="Times New Roman" w:cs="Times New Roman"/>
                <w:color w:val="000000"/>
                <w:szCs w:val="20"/>
                <w:lang w:val="uk-UA" w:eastAsia="ru-RU"/>
              </w:rPr>
            </w:pPr>
            <w:r w:rsidRPr="00D026A2">
              <w:rPr>
                <w:rFonts w:ascii="Times New Roman" w:eastAsia="Times New Roman" w:hAnsi="Times New Roman" w:cs="Times New Roman"/>
                <w:color w:val="000000"/>
                <w:szCs w:val="20"/>
                <w:lang w:val="uk-UA" w:eastAsia="ru-RU"/>
              </w:rPr>
              <w:t>1</w:t>
            </w:r>
          </w:p>
        </w:tc>
        <w:tc>
          <w:tcPr>
            <w:tcW w:w="3119" w:type="dxa"/>
          </w:tcPr>
          <w:p w:rsidR="00D026A2" w:rsidRPr="00D026A2" w:rsidRDefault="00D026A2" w:rsidP="00D026A2">
            <w:pPr>
              <w:spacing w:after="0" w:line="240" w:lineRule="auto"/>
              <w:jc w:val="center"/>
              <w:rPr>
                <w:rFonts w:ascii="Times New Roman" w:eastAsia="Times New Roman" w:hAnsi="Times New Roman" w:cs="Times New Roman"/>
                <w:color w:val="000000"/>
                <w:szCs w:val="20"/>
                <w:lang w:val="uk-UA" w:eastAsia="ru-RU"/>
              </w:rPr>
            </w:pPr>
            <w:r w:rsidRPr="00D026A2">
              <w:rPr>
                <w:rFonts w:ascii="Times New Roman" w:eastAsia="Times New Roman" w:hAnsi="Times New Roman" w:cs="Times New Roman"/>
                <w:color w:val="000000"/>
                <w:szCs w:val="20"/>
                <w:lang w:val="uk-UA" w:eastAsia="ru-RU"/>
              </w:rPr>
              <w:t>1</w:t>
            </w:r>
          </w:p>
        </w:tc>
      </w:tr>
      <w:tr w:rsidR="009016B0" w:rsidRPr="00D026A2" w:rsidTr="0098322C">
        <w:trPr>
          <w:cantSplit/>
          <w:trHeight w:val="377"/>
        </w:trPr>
        <w:tc>
          <w:tcPr>
            <w:tcW w:w="3970" w:type="dxa"/>
          </w:tcPr>
          <w:p w:rsidR="009016B0" w:rsidRPr="00D026A2" w:rsidRDefault="009016B0" w:rsidP="00D026A2">
            <w:pPr>
              <w:numPr>
                <w:ilvl w:val="0"/>
                <w:numId w:val="2"/>
              </w:numPr>
              <w:spacing w:after="0" w:line="240" w:lineRule="auto"/>
              <w:rPr>
                <w:rFonts w:ascii="Times New Roman" w:eastAsia="Times New Roman" w:hAnsi="Times New Roman" w:cs="Times New Roman"/>
                <w:color w:val="000000"/>
                <w:szCs w:val="20"/>
                <w:lang w:val="uk-UA" w:eastAsia="ru-RU"/>
              </w:rPr>
            </w:pPr>
            <w:r>
              <w:rPr>
                <w:rFonts w:ascii="Times New Roman" w:eastAsia="Times New Roman" w:hAnsi="Times New Roman" w:cs="Times New Roman"/>
                <w:color w:val="000000"/>
                <w:szCs w:val="20"/>
                <w:lang w:val="uk-UA" w:eastAsia="ru-RU"/>
              </w:rPr>
              <w:t>за розрахунками з нарахованих доходів, тис. грн.</w:t>
            </w:r>
          </w:p>
        </w:tc>
        <w:tc>
          <w:tcPr>
            <w:tcW w:w="2693" w:type="dxa"/>
          </w:tcPr>
          <w:p w:rsidR="009016B0" w:rsidRPr="00D026A2" w:rsidRDefault="009016B0" w:rsidP="00D026A2">
            <w:pPr>
              <w:spacing w:after="0" w:line="240" w:lineRule="auto"/>
              <w:jc w:val="center"/>
              <w:rPr>
                <w:rFonts w:ascii="Times New Roman" w:eastAsia="Times New Roman" w:hAnsi="Times New Roman" w:cs="Times New Roman"/>
                <w:color w:val="000000"/>
                <w:szCs w:val="20"/>
                <w:lang w:val="uk-UA" w:eastAsia="ru-RU"/>
              </w:rPr>
            </w:pPr>
            <w:r>
              <w:rPr>
                <w:rFonts w:ascii="Times New Roman" w:eastAsia="Times New Roman" w:hAnsi="Times New Roman" w:cs="Times New Roman"/>
                <w:color w:val="000000"/>
                <w:szCs w:val="20"/>
                <w:lang w:val="uk-UA" w:eastAsia="ru-RU"/>
              </w:rPr>
              <w:t>1</w:t>
            </w:r>
          </w:p>
        </w:tc>
        <w:tc>
          <w:tcPr>
            <w:tcW w:w="3119" w:type="dxa"/>
          </w:tcPr>
          <w:p w:rsidR="009016B0" w:rsidRPr="00D026A2" w:rsidRDefault="009016B0" w:rsidP="00D026A2">
            <w:pPr>
              <w:spacing w:after="0" w:line="240" w:lineRule="auto"/>
              <w:jc w:val="center"/>
              <w:rPr>
                <w:rFonts w:ascii="Times New Roman" w:eastAsia="Times New Roman" w:hAnsi="Times New Roman" w:cs="Times New Roman"/>
                <w:color w:val="000000"/>
                <w:szCs w:val="20"/>
                <w:lang w:val="uk-UA" w:eastAsia="ru-RU"/>
              </w:rPr>
            </w:pPr>
            <w:r>
              <w:rPr>
                <w:rFonts w:ascii="Times New Roman" w:eastAsia="Times New Roman" w:hAnsi="Times New Roman" w:cs="Times New Roman"/>
                <w:color w:val="000000"/>
                <w:szCs w:val="20"/>
                <w:lang w:val="uk-UA" w:eastAsia="ru-RU"/>
              </w:rPr>
              <w:t>-</w:t>
            </w:r>
          </w:p>
        </w:tc>
      </w:tr>
      <w:tr w:rsidR="00D026A2" w:rsidRPr="00D026A2" w:rsidTr="0098322C">
        <w:trPr>
          <w:cantSplit/>
          <w:trHeight w:val="377"/>
        </w:trPr>
        <w:tc>
          <w:tcPr>
            <w:tcW w:w="3970" w:type="dxa"/>
          </w:tcPr>
          <w:p w:rsidR="00D026A2" w:rsidRPr="00D026A2" w:rsidRDefault="00D026A2" w:rsidP="00D026A2">
            <w:pPr>
              <w:numPr>
                <w:ilvl w:val="0"/>
                <w:numId w:val="2"/>
              </w:numPr>
              <w:spacing w:after="0" w:line="240" w:lineRule="auto"/>
              <w:rPr>
                <w:rFonts w:ascii="Times New Roman" w:eastAsia="Times New Roman" w:hAnsi="Times New Roman" w:cs="Times New Roman"/>
                <w:color w:val="000000"/>
                <w:szCs w:val="20"/>
                <w:lang w:val="uk-UA" w:eastAsia="ru-RU"/>
              </w:rPr>
            </w:pPr>
            <w:r w:rsidRPr="00D026A2">
              <w:rPr>
                <w:rFonts w:ascii="Times New Roman" w:eastAsia="Times New Roman" w:hAnsi="Times New Roman" w:cs="Times New Roman"/>
                <w:color w:val="000000"/>
                <w:szCs w:val="20"/>
                <w:lang w:val="uk-UA" w:eastAsia="ru-RU"/>
              </w:rPr>
              <w:t>інша поточна дебіторська заборгованість, тис. грн.</w:t>
            </w:r>
          </w:p>
        </w:tc>
        <w:tc>
          <w:tcPr>
            <w:tcW w:w="2693" w:type="dxa"/>
          </w:tcPr>
          <w:p w:rsidR="00D026A2" w:rsidRPr="00D026A2" w:rsidRDefault="009016B0" w:rsidP="00D026A2">
            <w:pPr>
              <w:spacing w:after="0" w:line="240" w:lineRule="auto"/>
              <w:jc w:val="center"/>
              <w:rPr>
                <w:rFonts w:ascii="Times New Roman" w:eastAsia="Times New Roman" w:hAnsi="Times New Roman" w:cs="Times New Roman"/>
                <w:color w:val="000000"/>
                <w:szCs w:val="20"/>
                <w:lang w:val="uk-UA" w:eastAsia="ru-RU"/>
              </w:rPr>
            </w:pPr>
            <w:r>
              <w:rPr>
                <w:rFonts w:ascii="Times New Roman" w:eastAsia="Times New Roman" w:hAnsi="Times New Roman" w:cs="Times New Roman"/>
                <w:color w:val="000000"/>
                <w:szCs w:val="20"/>
                <w:lang w:val="uk-UA" w:eastAsia="ru-RU"/>
              </w:rPr>
              <w:t>30 065</w:t>
            </w:r>
          </w:p>
        </w:tc>
        <w:tc>
          <w:tcPr>
            <w:tcW w:w="3119" w:type="dxa"/>
          </w:tcPr>
          <w:p w:rsidR="00D026A2" w:rsidRPr="00D026A2" w:rsidRDefault="00D026A2" w:rsidP="00D026A2">
            <w:pPr>
              <w:spacing w:after="0" w:line="240" w:lineRule="auto"/>
              <w:jc w:val="center"/>
              <w:rPr>
                <w:rFonts w:ascii="Times New Roman" w:eastAsia="Times New Roman" w:hAnsi="Times New Roman" w:cs="Times New Roman"/>
                <w:color w:val="000000"/>
                <w:szCs w:val="20"/>
                <w:lang w:val="uk-UA" w:eastAsia="ru-RU"/>
              </w:rPr>
            </w:pPr>
            <w:r w:rsidRPr="00D026A2">
              <w:rPr>
                <w:rFonts w:ascii="Times New Roman" w:eastAsia="Times New Roman" w:hAnsi="Times New Roman" w:cs="Times New Roman"/>
                <w:color w:val="000000"/>
                <w:szCs w:val="20"/>
                <w:lang w:val="uk-UA" w:eastAsia="ru-RU"/>
              </w:rPr>
              <w:t>151 795</w:t>
            </w:r>
          </w:p>
        </w:tc>
      </w:tr>
    </w:tbl>
    <w:p w:rsidR="00D026A2" w:rsidRPr="00D026A2" w:rsidRDefault="00D026A2" w:rsidP="00D026A2">
      <w:pPr>
        <w:widowControl w:val="0"/>
        <w:tabs>
          <w:tab w:val="left" w:pos="180"/>
        </w:tabs>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tabs>
          <w:tab w:val="left" w:pos="180"/>
        </w:tabs>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Грошові кошти та їх еквіваленти</w:t>
      </w:r>
    </w:p>
    <w:p w:rsidR="00D026A2" w:rsidRPr="00D026A2" w:rsidRDefault="00D026A2" w:rsidP="00D026A2">
      <w:pPr>
        <w:widowControl w:val="0"/>
        <w:tabs>
          <w:tab w:val="left" w:pos="180"/>
        </w:tabs>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8A7AA7" w:rsidRDefault="00D026A2" w:rsidP="00D026A2">
      <w:pPr>
        <w:widowControl w:val="0"/>
        <w:tabs>
          <w:tab w:val="left" w:pos="180"/>
        </w:tabs>
        <w:spacing w:after="0" w:line="240" w:lineRule="auto"/>
        <w:ind w:left="-284" w:firstLine="567"/>
        <w:jc w:val="both"/>
        <w:rPr>
          <w:rFonts w:ascii="Times New Roman" w:eastAsia="Times New Roman" w:hAnsi="Times New Roman" w:cs="Times New Roman"/>
          <w:sz w:val="24"/>
          <w:szCs w:val="24"/>
          <w:lang w:val="uk-UA" w:eastAsia="ru-RU"/>
        </w:rPr>
      </w:pPr>
      <w:r w:rsidRPr="008A7AA7">
        <w:rPr>
          <w:rFonts w:ascii="Times New Roman" w:eastAsia="Times New Roman" w:hAnsi="Times New Roman" w:cs="Times New Roman"/>
          <w:sz w:val="24"/>
          <w:szCs w:val="24"/>
          <w:lang w:val="uk-UA" w:eastAsia="ru-RU"/>
        </w:rPr>
        <w:t>Грошові кошти Товариства зберігаються на банківських рахунках. Облік готівкових коштів і розрахунків здійснюється згідно чинного законодавства стосовно ведення касових операцій.</w:t>
      </w:r>
    </w:p>
    <w:p w:rsidR="00D026A2" w:rsidRPr="008A7AA7" w:rsidRDefault="009F631D"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A7AA7">
        <w:rPr>
          <w:rFonts w:ascii="Times New Roman" w:eastAsia="Times New Roman" w:hAnsi="Times New Roman" w:cs="Times New Roman"/>
          <w:sz w:val="24"/>
          <w:szCs w:val="24"/>
          <w:lang w:val="uk-UA" w:eastAsia="ru-RU"/>
        </w:rPr>
        <w:t>Станом на 31.12.2016</w:t>
      </w:r>
      <w:r w:rsidR="00D026A2" w:rsidRPr="008A7AA7">
        <w:rPr>
          <w:rFonts w:ascii="Times New Roman" w:eastAsia="Times New Roman" w:hAnsi="Times New Roman" w:cs="Times New Roman"/>
          <w:sz w:val="24"/>
          <w:szCs w:val="24"/>
          <w:lang w:val="uk-UA" w:eastAsia="ru-RU"/>
        </w:rPr>
        <w:t xml:space="preserve">р. </w:t>
      </w:r>
      <w:r w:rsidRPr="008A7AA7">
        <w:rPr>
          <w:rFonts w:ascii="Times New Roman" w:eastAsia="Times New Roman" w:hAnsi="Times New Roman" w:cs="Times New Roman"/>
          <w:sz w:val="24"/>
          <w:szCs w:val="24"/>
          <w:lang w:val="uk-UA" w:eastAsia="ru-RU"/>
        </w:rPr>
        <w:t>залишок коштів на поточних рахунках Товариства становить 193 тис. грн., що відображено в статті балансу «Рахунки в банках».</w:t>
      </w:r>
    </w:p>
    <w:p w:rsidR="00D026A2" w:rsidRPr="008A7AA7"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A7AA7">
        <w:rPr>
          <w:rFonts w:ascii="Times New Roman" w:eastAsia="Times New Roman" w:hAnsi="Times New Roman" w:cs="Times New Roman"/>
          <w:sz w:val="24"/>
          <w:szCs w:val="24"/>
          <w:lang w:val="uk-UA" w:eastAsia="ru-RU"/>
        </w:rPr>
        <w:t>Залишку готівк</w:t>
      </w:r>
      <w:r w:rsidR="009F631D" w:rsidRPr="008A7AA7">
        <w:rPr>
          <w:rFonts w:ascii="Times New Roman" w:eastAsia="Times New Roman" w:hAnsi="Times New Roman" w:cs="Times New Roman"/>
          <w:sz w:val="24"/>
          <w:szCs w:val="24"/>
          <w:lang w:val="uk-UA" w:eastAsia="ru-RU"/>
        </w:rPr>
        <w:t>ових коштів станом на 31.12.2016</w:t>
      </w:r>
      <w:r w:rsidRPr="008A7AA7">
        <w:rPr>
          <w:rFonts w:ascii="Times New Roman" w:eastAsia="Times New Roman" w:hAnsi="Times New Roman" w:cs="Times New Roman"/>
          <w:sz w:val="24"/>
          <w:szCs w:val="24"/>
          <w:lang w:val="uk-UA" w:eastAsia="ru-RU"/>
        </w:rPr>
        <w:t>р. Товариство не має.</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A7AA7">
        <w:rPr>
          <w:rFonts w:ascii="Times New Roman" w:eastAsia="Times New Roman" w:hAnsi="Times New Roman" w:cs="Times New Roman"/>
          <w:sz w:val="24"/>
          <w:szCs w:val="24"/>
          <w:lang w:val="uk-UA" w:eastAsia="ru-RU"/>
        </w:rPr>
        <w:t>Порівняльна інформація щодо залишку грошових коштів на поточних ра</w:t>
      </w:r>
      <w:r w:rsidR="009F631D" w:rsidRPr="008A7AA7">
        <w:rPr>
          <w:rFonts w:ascii="Times New Roman" w:eastAsia="Times New Roman" w:hAnsi="Times New Roman" w:cs="Times New Roman"/>
          <w:sz w:val="24"/>
          <w:szCs w:val="24"/>
          <w:lang w:val="uk-UA" w:eastAsia="ru-RU"/>
        </w:rPr>
        <w:t>хунках Товариства на кінець 2016</w:t>
      </w:r>
      <w:r w:rsidRPr="008A7AA7">
        <w:rPr>
          <w:rFonts w:ascii="Times New Roman" w:eastAsia="Times New Roman" w:hAnsi="Times New Roman" w:cs="Times New Roman"/>
          <w:sz w:val="24"/>
          <w:szCs w:val="24"/>
          <w:lang w:val="uk-UA" w:eastAsia="ru-RU"/>
        </w:rPr>
        <w:t xml:space="preserve"> та 2015 років  наведено в наступній таблиці:</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693"/>
        <w:gridCol w:w="2835"/>
      </w:tblGrid>
      <w:tr w:rsidR="00D026A2" w:rsidRPr="00D026A2" w:rsidTr="0098322C">
        <w:trPr>
          <w:cantSplit/>
          <w:trHeight w:val="377"/>
        </w:trPr>
        <w:tc>
          <w:tcPr>
            <w:tcW w:w="3970" w:type="dxa"/>
            <w:shd w:val="clear" w:color="auto" w:fill="DAEEF3"/>
          </w:tcPr>
          <w:p w:rsidR="00D026A2" w:rsidRPr="00D026A2" w:rsidRDefault="00D026A2" w:rsidP="00D026A2">
            <w:pPr>
              <w:widowControl w:val="0"/>
              <w:spacing w:after="0" w:line="240" w:lineRule="auto"/>
              <w:ind w:left="-284" w:firstLine="567"/>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Грошові кошти, тис. грн.</w:t>
            </w:r>
          </w:p>
        </w:tc>
        <w:tc>
          <w:tcPr>
            <w:tcW w:w="2693" w:type="dxa"/>
            <w:shd w:val="clear" w:color="auto" w:fill="DAEEF3"/>
          </w:tcPr>
          <w:p w:rsidR="00D026A2" w:rsidRPr="00D026A2" w:rsidRDefault="00D026A2" w:rsidP="00D026A2">
            <w:pPr>
              <w:widowControl w:val="0"/>
              <w:spacing w:after="0" w:line="240" w:lineRule="auto"/>
              <w:ind w:left="-284"/>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Станом на 31.12.20</w:t>
            </w:r>
            <w:r w:rsidR="009F631D">
              <w:rPr>
                <w:rFonts w:ascii="Times New Roman" w:eastAsia="Times New Roman" w:hAnsi="Times New Roman" w:cs="Times New Roman"/>
                <w:b/>
                <w:sz w:val="24"/>
                <w:szCs w:val="24"/>
                <w:lang w:val="uk-UA" w:eastAsia="ru-RU"/>
              </w:rPr>
              <w:t>16</w:t>
            </w:r>
            <w:r w:rsidRPr="00D026A2">
              <w:rPr>
                <w:rFonts w:ascii="Times New Roman" w:eastAsia="Times New Roman" w:hAnsi="Times New Roman" w:cs="Times New Roman"/>
                <w:b/>
                <w:sz w:val="24"/>
                <w:szCs w:val="24"/>
                <w:lang w:val="uk-UA" w:eastAsia="ru-RU"/>
              </w:rPr>
              <w:t xml:space="preserve"> р.</w:t>
            </w:r>
          </w:p>
        </w:tc>
        <w:tc>
          <w:tcPr>
            <w:tcW w:w="2835" w:type="dxa"/>
            <w:shd w:val="clear" w:color="auto" w:fill="DAEEF3"/>
          </w:tcPr>
          <w:p w:rsidR="00D026A2" w:rsidRPr="00D026A2" w:rsidRDefault="00D026A2" w:rsidP="00D026A2">
            <w:pPr>
              <w:widowControl w:val="0"/>
              <w:spacing w:after="0" w:line="240" w:lineRule="auto"/>
              <w:ind w:left="-284"/>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Станом на 31.12.2015 р.</w:t>
            </w:r>
          </w:p>
        </w:tc>
      </w:tr>
      <w:tr w:rsidR="00D026A2" w:rsidRPr="00D026A2" w:rsidTr="0098322C">
        <w:trPr>
          <w:cantSplit/>
          <w:trHeight w:val="377"/>
        </w:trPr>
        <w:tc>
          <w:tcPr>
            <w:tcW w:w="3970" w:type="dxa"/>
          </w:tcPr>
          <w:p w:rsidR="00D026A2" w:rsidRPr="00D026A2" w:rsidRDefault="00D026A2" w:rsidP="00D026A2">
            <w:pPr>
              <w:widowControl w:val="0"/>
              <w:spacing w:after="0" w:line="240" w:lineRule="auto"/>
              <w:ind w:firstLine="284"/>
              <w:jc w:val="both"/>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Грошові кошти в національній валюті, тис. грн.</w:t>
            </w:r>
          </w:p>
        </w:tc>
        <w:tc>
          <w:tcPr>
            <w:tcW w:w="2693" w:type="dxa"/>
          </w:tcPr>
          <w:p w:rsidR="00D026A2" w:rsidRPr="00D026A2" w:rsidRDefault="009F631D" w:rsidP="00D026A2">
            <w:pPr>
              <w:widowControl w:val="0"/>
              <w:spacing w:after="0" w:line="240" w:lineRule="auto"/>
              <w:ind w:left="-284" w:firstLine="56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193</w:t>
            </w:r>
          </w:p>
        </w:tc>
        <w:tc>
          <w:tcPr>
            <w:tcW w:w="2835" w:type="dxa"/>
          </w:tcPr>
          <w:p w:rsidR="00D026A2" w:rsidRPr="00D026A2" w:rsidRDefault="00D026A2" w:rsidP="00D026A2">
            <w:pPr>
              <w:widowControl w:val="0"/>
              <w:spacing w:after="0" w:line="240" w:lineRule="auto"/>
              <w:ind w:left="-284" w:firstLine="567"/>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w:t>
            </w:r>
          </w:p>
        </w:tc>
      </w:tr>
    </w:tbl>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Акціонерний капітал і дивіденди</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p>
    <w:p w:rsidR="00D026A2" w:rsidRPr="008A7AA7"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A7AA7">
        <w:rPr>
          <w:rFonts w:ascii="Times New Roman" w:eastAsia="Times New Roman" w:hAnsi="Times New Roman" w:cs="Times New Roman"/>
          <w:sz w:val="24"/>
          <w:szCs w:val="24"/>
          <w:lang w:val="uk-UA" w:eastAsia="ru-RU"/>
        </w:rPr>
        <w:t>Звичайні акції відображаються у складі власних коштів. Додаткові витрати, безпосередньо пов'язані з випуском звичайних акцій і опціонів на акції, визнаються з урахуванням оподаткування як зменшення власних коштів.</w:t>
      </w:r>
    </w:p>
    <w:p w:rsidR="00D026A2" w:rsidRPr="008A7AA7" w:rsidRDefault="00D026A2" w:rsidP="00D026A2">
      <w:pPr>
        <w:widowControl w:val="0"/>
        <w:spacing w:after="0" w:line="240" w:lineRule="auto"/>
        <w:ind w:left="-284" w:firstLine="567"/>
        <w:jc w:val="both"/>
        <w:rPr>
          <w:rFonts w:ascii="Times New Roman" w:eastAsia="Times New Roman" w:hAnsi="Times New Roman" w:cs="Times New Roman"/>
          <w:sz w:val="24"/>
          <w:szCs w:val="24"/>
          <w:lang w:eastAsia="ru-RU"/>
        </w:rPr>
      </w:pPr>
      <w:r w:rsidRPr="008A7AA7">
        <w:rPr>
          <w:rFonts w:ascii="Times New Roman" w:eastAsia="Times New Roman" w:hAnsi="Times New Roman" w:cs="Times New Roman"/>
          <w:sz w:val="24"/>
          <w:szCs w:val="24"/>
          <w:lang w:val="uk-UA" w:eastAsia="ru-RU"/>
        </w:rPr>
        <w:t xml:space="preserve">У разі викупу акцій, визнаних в якості власних коштів, сплачена сума, включаючи витрати, безпосередньо пов'язані з даним викупом, відображається за вирахуванням оподаткування як зменшення власних коштів. </w:t>
      </w:r>
    </w:p>
    <w:p w:rsidR="00D026A2" w:rsidRPr="008A7AA7"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8A7AA7">
        <w:rPr>
          <w:rFonts w:ascii="Times New Roman" w:eastAsia="Times New Roman" w:hAnsi="Times New Roman" w:cs="Times New Roman"/>
          <w:sz w:val="24"/>
          <w:szCs w:val="24"/>
          <w:lang w:val="uk-UA" w:eastAsia="x-none"/>
        </w:rPr>
        <w:t>Викуплені акції класифікуються як власні акції, викуплені у учасників, і відображаються як зменшення загальної величини власних засобів. Сума, виручена в результаті подальшого продажу або повторного розміщення власних викуплених акцій, визнається як збільшення власних коштів, а прибуток або збиток, що виникають в результаті даної операції, включаються до складу (виключаються зі складу) нерозподіленого прибутку</w:t>
      </w:r>
    </w:p>
    <w:p w:rsidR="00D026A2" w:rsidRPr="008A7AA7"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8A7AA7">
        <w:rPr>
          <w:rFonts w:ascii="Times New Roman" w:eastAsia="Times New Roman" w:hAnsi="Times New Roman" w:cs="Times New Roman"/>
          <w:sz w:val="24"/>
          <w:szCs w:val="24"/>
          <w:lang w:val="uk-UA" w:eastAsia="x-none"/>
        </w:rPr>
        <w:t xml:space="preserve">Можливість </w:t>
      </w:r>
      <w:r w:rsidRPr="008A7AA7">
        <w:rPr>
          <w:rFonts w:ascii="Times New Roman" w:eastAsia="Times New Roman" w:hAnsi="Times New Roman" w:cs="Times New Roman"/>
          <w:color w:val="000000"/>
          <w:sz w:val="24"/>
          <w:szCs w:val="24"/>
          <w:lang w:val="uk-UA" w:eastAsia="x-none"/>
        </w:rPr>
        <w:t xml:space="preserve">Товариства </w:t>
      </w:r>
      <w:r w:rsidRPr="008A7AA7">
        <w:rPr>
          <w:rFonts w:ascii="Times New Roman" w:eastAsia="Times New Roman" w:hAnsi="Times New Roman" w:cs="Times New Roman"/>
          <w:sz w:val="24"/>
          <w:szCs w:val="24"/>
          <w:lang w:val="uk-UA" w:eastAsia="x-none"/>
        </w:rPr>
        <w:t xml:space="preserve">оголошувати і виплачувати дивіденди підпадає під регулювання чинного законодавства України. </w:t>
      </w:r>
    </w:p>
    <w:p w:rsidR="00D026A2" w:rsidRPr="008A7AA7"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8A7AA7">
        <w:rPr>
          <w:rFonts w:ascii="Times New Roman" w:eastAsia="Times New Roman" w:hAnsi="Times New Roman" w:cs="Times New Roman"/>
          <w:sz w:val="24"/>
          <w:szCs w:val="24"/>
          <w:lang w:val="uk-UA" w:eastAsia="x-none"/>
        </w:rPr>
        <w:t>Дивіденди відображаються у фінансовій звітності як розподіл нерозподіленого прибутку у міру їх оголошення.</w:t>
      </w:r>
    </w:p>
    <w:p w:rsidR="00D026A2" w:rsidRPr="008A7AA7"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8A7AA7">
        <w:rPr>
          <w:rFonts w:ascii="Times New Roman" w:eastAsia="Times New Roman" w:hAnsi="Times New Roman" w:cs="Times New Roman"/>
          <w:sz w:val="24"/>
          <w:szCs w:val="24"/>
          <w:lang w:val="uk-UA" w:eastAsia="x-none"/>
        </w:rPr>
        <w:t xml:space="preserve">Статутний капітал включає внески учасників. Сума перевищення справедливої вартості отриманих коштів над номінальною вартістю долі учасника відображається як емісійний дохід. </w:t>
      </w:r>
    </w:p>
    <w:p w:rsidR="00D026A2" w:rsidRPr="008A7AA7"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8A7AA7">
        <w:rPr>
          <w:rFonts w:ascii="Times New Roman" w:eastAsia="Times New Roman" w:hAnsi="Times New Roman" w:cs="Times New Roman"/>
          <w:color w:val="000000"/>
          <w:sz w:val="24"/>
          <w:szCs w:val="24"/>
          <w:lang w:val="uk-UA" w:eastAsia="x-none"/>
        </w:rPr>
        <w:t xml:space="preserve">Товариство </w:t>
      </w:r>
      <w:r w:rsidRPr="008A7AA7">
        <w:rPr>
          <w:rFonts w:ascii="Times New Roman" w:eastAsia="Times New Roman" w:hAnsi="Times New Roman" w:cs="Times New Roman"/>
          <w:sz w:val="24"/>
          <w:szCs w:val="24"/>
          <w:lang w:val="uk-UA" w:eastAsia="x-none"/>
        </w:rPr>
        <w:t>нараховує дивіденди учасникам і визнає їх як зобов'язання на звітну дату лише у тому випадку, якщо вони були оголошені до звітної дати включно.</w:t>
      </w:r>
    </w:p>
    <w:p w:rsidR="00D026A2" w:rsidRPr="008A7AA7"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uk-UA"/>
        </w:rPr>
      </w:pPr>
      <w:r w:rsidRPr="008A7AA7">
        <w:rPr>
          <w:rFonts w:ascii="Times New Roman" w:eastAsia="Times New Roman" w:hAnsi="Times New Roman" w:cs="Times New Roman"/>
          <w:sz w:val="24"/>
          <w:szCs w:val="24"/>
          <w:lang w:val="uk-UA" w:eastAsia="uk-UA"/>
        </w:rPr>
        <w:t xml:space="preserve">Акції у складі статутного капіталу: </w:t>
      </w:r>
      <w:r w:rsidRPr="008A7AA7">
        <w:rPr>
          <w:rFonts w:ascii="Times New Roman" w:eastAsia="Times New Roman" w:hAnsi="Times New Roman" w:cs="Times New Roman"/>
          <w:noProof/>
          <w:color w:val="000000"/>
          <w:sz w:val="24"/>
          <w:szCs w:val="24"/>
          <w:lang w:val="uk-UA" w:eastAsia="ru-RU"/>
        </w:rPr>
        <w:t>зареєстрований Статутний капітал Товариства станом на 31.</w:t>
      </w:r>
      <w:r w:rsidR="00EE7542" w:rsidRPr="008A7AA7">
        <w:rPr>
          <w:rFonts w:ascii="Times New Roman" w:eastAsia="Times New Roman" w:hAnsi="Times New Roman" w:cs="Times New Roman"/>
          <w:noProof/>
          <w:color w:val="000000"/>
          <w:sz w:val="24"/>
          <w:szCs w:val="24"/>
          <w:lang w:val="uk-UA" w:eastAsia="ru-RU"/>
        </w:rPr>
        <w:t>12.2016</w:t>
      </w:r>
      <w:r w:rsidRPr="008A7AA7">
        <w:rPr>
          <w:rFonts w:ascii="Times New Roman" w:eastAsia="Times New Roman" w:hAnsi="Times New Roman" w:cs="Times New Roman"/>
          <w:noProof/>
          <w:color w:val="000000"/>
          <w:sz w:val="24"/>
          <w:szCs w:val="24"/>
          <w:lang w:val="uk-UA" w:eastAsia="ru-RU"/>
        </w:rPr>
        <w:t xml:space="preserve">р. складає 100 000 000 (Сто мільйонів) гривень, кількість випущених акцій складає 100 000 000 штук, номінальна вартість однієї акції складає 1,00 (одна) грн. Кількість розміщених акцій </w:t>
      </w:r>
      <w:r w:rsidR="00EE7542" w:rsidRPr="008A7AA7">
        <w:rPr>
          <w:rFonts w:ascii="Times New Roman" w:eastAsia="Times New Roman" w:hAnsi="Times New Roman" w:cs="Times New Roman"/>
          <w:noProof/>
          <w:color w:val="000000"/>
          <w:sz w:val="24"/>
          <w:szCs w:val="24"/>
          <w:lang w:val="uk-UA" w:eastAsia="ru-RU"/>
        </w:rPr>
        <w:t>станом на 31.12.2016</w:t>
      </w:r>
      <w:r w:rsidRPr="008A7AA7">
        <w:rPr>
          <w:rFonts w:ascii="Times New Roman" w:eastAsia="Times New Roman" w:hAnsi="Times New Roman" w:cs="Times New Roman"/>
          <w:noProof/>
          <w:color w:val="000000"/>
          <w:sz w:val="24"/>
          <w:szCs w:val="24"/>
          <w:lang w:val="uk-UA" w:eastAsia="ru-RU"/>
        </w:rPr>
        <w:t>р. складає 1 290 000 (Один мільйон двісті дев’яносто тисяч) штук.</w:t>
      </w:r>
      <w:r w:rsidRPr="008A7AA7">
        <w:rPr>
          <w:rFonts w:ascii="Times New Roman" w:eastAsia="Times New Roman" w:hAnsi="Times New Roman" w:cs="Times New Roman"/>
          <w:sz w:val="24"/>
          <w:szCs w:val="24"/>
          <w:lang w:val="uk-UA" w:eastAsia="uk-UA"/>
        </w:rPr>
        <w:t xml:space="preserve"> </w:t>
      </w:r>
    </w:p>
    <w:p w:rsidR="00D026A2" w:rsidRPr="008A7AA7"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uk-UA"/>
        </w:rPr>
      </w:pPr>
      <w:r w:rsidRPr="008A7AA7">
        <w:rPr>
          <w:rFonts w:ascii="Times New Roman" w:eastAsia="Times New Roman" w:hAnsi="Times New Roman" w:cs="Times New Roman"/>
          <w:sz w:val="24"/>
          <w:szCs w:val="24"/>
          <w:lang w:val="uk-UA" w:eastAsia="uk-UA"/>
        </w:rPr>
        <w:t xml:space="preserve">  Ди</w:t>
      </w:r>
      <w:r w:rsidR="00EE7542" w:rsidRPr="008A7AA7">
        <w:rPr>
          <w:rFonts w:ascii="Times New Roman" w:eastAsia="Times New Roman" w:hAnsi="Times New Roman" w:cs="Times New Roman"/>
          <w:sz w:val="24"/>
          <w:szCs w:val="24"/>
          <w:lang w:val="uk-UA" w:eastAsia="uk-UA"/>
        </w:rPr>
        <w:t>віденди протягом 2016</w:t>
      </w:r>
      <w:r w:rsidRPr="008A7AA7">
        <w:rPr>
          <w:rFonts w:ascii="Times New Roman" w:eastAsia="Times New Roman" w:hAnsi="Times New Roman" w:cs="Times New Roman"/>
          <w:sz w:val="24"/>
          <w:szCs w:val="24"/>
          <w:lang w:val="uk-UA" w:eastAsia="uk-UA"/>
        </w:rPr>
        <w:t xml:space="preserve"> року не нараховувались та не сплачувались. </w:t>
      </w:r>
    </w:p>
    <w:p w:rsidR="00D026A2" w:rsidRPr="00D026A2" w:rsidRDefault="00D026A2" w:rsidP="00D026A2">
      <w:pPr>
        <w:spacing w:after="0" w:line="240" w:lineRule="auto"/>
        <w:ind w:left="-284" w:firstLine="360"/>
        <w:jc w:val="both"/>
        <w:rPr>
          <w:rFonts w:ascii="Times New Roman" w:eastAsia="Times New Roman" w:hAnsi="Times New Roman" w:cs="Times New Roman"/>
          <w:noProof/>
          <w:color w:val="000000"/>
          <w:sz w:val="24"/>
          <w:szCs w:val="24"/>
          <w:lang w:val="uk-UA" w:eastAsia="ru-RU"/>
        </w:rPr>
      </w:pPr>
      <w:r w:rsidRPr="008A7AA7">
        <w:rPr>
          <w:rFonts w:ascii="Times New Roman" w:eastAsia="Times New Roman" w:hAnsi="Times New Roman" w:cs="Times New Roman"/>
          <w:noProof/>
          <w:color w:val="000000"/>
          <w:sz w:val="24"/>
          <w:szCs w:val="24"/>
          <w:lang w:val="uk-UA" w:eastAsia="ru-RU"/>
        </w:rPr>
        <w:lastRenderedPageBreak/>
        <w:t xml:space="preserve">     Порівняльну інформацію щодо власного капіталу на кіне</w:t>
      </w:r>
      <w:r w:rsidR="00EE7542" w:rsidRPr="008A7AA7">
        <w:rPr>
          <w:rFonts w:ascii="Times New Roman" w:eastAsia="Times New Roman" w:hAnsi="Times New Roman" w:cs="Times New Roman"/>
          <w:noProof/>
          <w:color w:val="000000"/>
          <w:sz w:val="24"/>
          <w:szCs w:val="24"/>
          <w:lang w:val="uk-UA" w:eastAsia="ru-RU"/>
        </w:rPr>
        <w:t>ць 2016</w:t>
      </w:r>
      <w:r w:rsidRPr="008A7AA7">
        <w:rPr>
          <w:rFonts w:ascii="Times New Roman" w:eastAsia="Times New Roman" w:hAnsi="Times New Roman" w:cs="Times New Roman"/>
          <w:noProof/>
          <w:color w:val="000000"/>
          <w:sz w:val="24"/>
          <w:szCs w:val="24"/>
          <w:lang w:val="uk-UA" w:eastAsia="ru-RU"/>
        </w:rPr>
        <w:t xml:space="preserve"> та 2015 років  наведено в наступній таблиці:</w:t>
      </w:r>
    </w:p>
    <w:p w:rsidR="00D026A2" w:rsidRPr="00D026A2" w:rsidRDefault="00D026A2" w:rsidP="00D026A2">
      <w:pPr>
        <w:spacing w:after="0" w:line="240" w:lineRule="auto"/>
        <w:ind w:left="-360" w:firstLine="360"/>
        <w:jc w:val="both"/>
        <w:rPr>
          <w:rFonts w:ascii="Times New Roman" w:eastAsia="Times New Roman" w:hAnsi="Times New Roman" w:cs="Times New Roman"/>
          <w:noProof/>
          <w:color w:val="000000"/>
          <w:sz w:val="24"/>
          <w:szCs w:val="24"/>
          <w:lang w:val="uk-UA"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977"/>
        <w:gridCol w:w="3153"/>
      </w:tblGrid>
      <w:tr w:rsidR="00D026A2" w:rsidRPr="00D026A2" w:rsidTr="0098322C">
        <w:trPr>
          <w:trHeight w:val="562"/>
        </w:trPr>
        <w:tc>
          <w:tcPr>
            <w:tcW w:w="3652"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Власний капітал, тис. грн.</w:t>
            </w:r>
          </w:p>
        </w:tc>
        <w:tc>
          <w:tcPr>
            <w:tcW w:w="2977"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lang w:val="uk-UA" w:eastAsia="ru-RU"/>
              </w:rPr>
              <w:t>Станом на 31.12.20</w:t>
            </w:r>
            <w:r w:rsidR="00EE7542">
              <w:rPr>
                <w:rFonts w:ascii="Times New Roman" w:eastAsia="Times New Roman" w:hAnsi="Times New Roman" w:cs="Times New Roman"/>
                <w:b/>
                <w:lang w:val="uk-UA" w:eastAsia="ru-RU"/>
              </w:rPr>
              <w:t>16</w:t>
            </w:r>
            <w:r w:rsidRPr="00D026A2">
              <w:rPr>
                <w:rFonts w:ascii="Times New Roman" w:eastAsia="Times New Roman" w:hAnsi="Times New Roman" w:cs="Times New Roman"/>
                <w:b/>
                <w:lang w:val="uk-UA" w:eastAsia="ru-RU"/>
              </w:rPr>
              <w:t xml:space="preserve"> р.</w:t>
            </w:r>
          </w:p>
        </w:tc>
        <w:tc>
          <w:tcPr>
            <w:tcW w:w="3153"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lang w:val="uk-UA" w:eastAsia="ru-RU"/>
              </w:rPr>
              <w:t>Станом на 31.12.2015 р.</w:t>
            </w:r>
          </w:p>
        </w:tc>
      </w:tr>
      <w:tr w:rsidR="00D026A2" w:rsidRPr="00D026A2" w:rsidTr="0098322C">
        <w:tc>
          <w:tcPr>
            <w:tcW w:w="3652" w:type="dxa"/>
          </w:tcPr>
          <w:p w:rsidR="00D026A2" w:rsidRPr="00D026A2" w:rsidRDefault="00D026A2" w:rsidP="00D026A2">
            <w:pPr>
              <w:spacing w:after="0" w:line="240" w:lineRule="auto"/>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Зареєстрований (пайовий) капітал, тис. грн.</w:t>
            </w:r>
          </w:p>
        </w:tc>
        <w:tc>
          <w:tcPr>
            <w:tcW w:w="2977"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100 000</w:t>
            </w:r>
          </w:p>
        </w:tc>
        <w:tc>
          <w:tcPr>
            <w:tcW w:w="3153"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100 000</w:t>
            </w:r>
          </w:p>
        </w:tc>
      </w:tr>
      <w:tr w:rsidR="00D026A2" w:rsidRPr="00D026A2" w:rsidTr="0098322C">
        <w:tc>
          <w:tcPr>
            <w:tcW w:w="3652" w:type="dxa"/>
          </w:tcPr>
          <w:p w:rsidR="00D026A2" w:rsidRPr="00D026A2" w:rsidRDefault="00D026A2" w:rsidP="00D026A2">
            <w:pPr>
              <w:spacing w:after="0" w:line="240" w:lineRule="auto"/>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Неоплачений капітал, тис. грн.</w:t>
            </w:r>
          </w:p>
        </w:tc>
        <w:tc>
          <w:tcPr>
            <w:tcW w:w="2977"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(98 710)</w:t>
            </w:r>
          </w:p>
        </w:tc>
        <w:tc>
          <w:tcPr>
            <w:tcW w:w="3153"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(98 710)</w:t>
            </w:r>
          </w:p>
        </w:tc>
      </w:tr>
      <w:tr w:rsidR="00D026A2" w:rsidRPr="00D026A2" w:rsidTr="0098322C">
        <w:tc>
          <w:tcPr>
            <w:tcW w:w="3652" w:type="dxa"/>
          </w:tcPr>
          <w:p w:rsidR="00D026A2" w:rsidRPr="00D026A2" w:rsidRDefault="00D026A2" w:rsidP="00D026A2">
            <w:pPr>
              <w:spacing w:after="0" w:line="240" w:lineRule="auto"/>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Нерозподілений прибуток (непокритий збиток), тис. грн.</w:t>
            </w:r>
          </w:p>
        </w:tc>
        <w:tc>
          <w:tcPr>
            <w:tcW w:w="2977" w:type="dxa"/>
          </w:tcPr>
          <w:p w:rsidR="00D026A2" w:rsidRPr="00D026A2" w:rsidRDefault="00EE7542"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80 243</w:t>
            </w:r>
          </w:p>
        </w:tc>
        <w:tc>
          <w:tcPr>
            <w:tcW w:w="3153"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12 485</w:t>
            </w:r>
          </w:p>
        </w:tc>
      </w:tr>
      <w:tr w:rsidR="00D026A2" w:rsidRPr="00D026A2" w:rsidTr="0098322C">
        <w:tc>
          <w:tcPr>
            <w:tcW w:w="3652" w:type="dxa"/>
          </w:tcPr>
          <w:p w:rsidR="00D026A2" w:rsidRPr="00D026A2" w:rsidRDefault="00D026A2" w:rsidP="00D026A2">
            <w:pPr>
              <w:spacing w:after="0" w:line="240" w:lineRule="auto"/>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 xml:space="preserve">Усього власний капітал, тис. грн. </w:t>
            </w:r>
          </w:p>
        </w:tc>
        <w:tc>
          <w:tcPr>
            <w:tcW w:w="2977" w:type="dxa"/>
          </w:tcPr>
          <w:p w:rsidR="00D026A2" w:rsidRPr="00D026A2" w:rsidRDefault="00EE7542" w:rsidP="00D026A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81 533</w:t>
            </w:r>
          </w:p>
        </w:tc>
        <w:tc>
          <w:tcPr>
            <w:tcW w:w="3153" w:type="dxa"/>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13 775</w:t>
            </w:r>
          </w:p>
        </w:tc>
      </w:tr>
    </w:tbl>
    <w:p w:rsidR="00D026A2" w:rsidRPr="00D026A2" w:rsidRDefault="00D026A2" w:rsidP="00D026A2">
      <w:pPr>
        <w:spacing w:after="0" w:line="240" w:lineRule="auto"/>
        <w:ind w:left="-360" w:firstLine="360"/>
        <w:jc w:val="both"/>
        <w:rPr>
          <w:rFonts w:ascii="Times New Roman" w:eastAsia="Times New Roman" w:hAnsi="Times New Roman" w:cs="Times New Roman"/>
          <w:lang w:val="uk-UA" w:eastAsia="x-none"/>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Кредиторська заборгованість</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eastAsia="ru-RU"/>
        </w:rPr>
      </w:pPr>
    </w:p>
    <w:p w:rsidR="00D026A2" w:rsidRPr="008A7AA7"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A7AA7">
        <w:rPr>
          <w:rFonts w:ascii="Times New Roman" w:eastAsia="Times New Roman" w:hAnsi="Times New Roman" w:cs="Times New Roman"/>
          <w:sz w:val="24"/>
          <w:szCs w:val="24"/>
          <w:lang w:val="uk-UA" w:eastAsia="ru-RU"/>
        </w:rPr>
        <w:t>Кредиторська заборгованість – це договірні вимоги, що пред'явлені продавцями і іншими особами на отримання грошових коштів, товарів або послуг. Для цілей фінансової звітності кредиторська заборгованість класифікується як поточна (виплата, якої планується протягом поточного року або операційного циклу) або як довгострокова (кредиторська заборгованість, яка не може бути класифікована як поточна). Кредиторська заборгованість класифікується як торгівельна кредиторська заборгованість (що виникає за придбані, під час здійснення звичайної господарської діяльності, товари і послуги) і не торгівельна (інша) кредиторська заборгованість. Первинне визнання кредиторської заборгованості здійснюється за справедливою вартістю отриманих активів.</w:t>
      </w:r>
      <w:r w:rsidRPr="008A7AA7">
        <w:rPr>
          <w:rFonts w:ascii="Times New Roman" w:eastAsia="Times New Roman" w:hAnsi="Times New Roman" w:cs="Times New Roman"/>
          <w:sz w:val="24"/>
          <w:szCs w:val="24"/>
          <w:lang w:eastAsia="ru-RU"/>
        </w:rPr>
        <w:t xml:space="preserve"> У </w:t>
      </w:r>
      <w:proofErr w:type="spellStart"/>
      <w:r w:rsidRPr="008A7AA7">
        <w:rPr>
          <w:rFonts w:ascii="Times New Roman" w:eastAsia="Times New Roman" w:hAnsi="Times New Roman" w:cs="Times New Roman"/>
          <w:sz w:val="24"/>
          <w:szCs w:val="24"/>
          <w:lang w:eastAsia="ru-RU"/>
        </w:rPr>
        <w:t>фінансовій</w:t>
      </w:r>
      <w:proofErr w:type="spellEnd"/>
      <w:r w:rsidRPr="008A7AA7">
        <w:rPr>
          <w:rFonts w:ascii="Times New Roman" w:eastAsia="Times New Roman" w:hAnsi="Times New Roman" w:cs="Times New Roman"/>
          <w:sz w:val="24"/>
          <w:szCs w:val="24"/>
          <w:lang w:eastAsia="ru-RU"/>
        </w:rPr>
        <w:t xml:space="preserve"> </w:t>
      </w:r>
      <w:proofErr w:type="spellStart"/>
      <w:r w:rsidRPr="008A7AA7">
        <w:rPr>
          <w:rFonts w:ascii="Times New Roman" w:eastAsia="Times New Roman" w:hAnsi="Times New Roman" w:cs="Times New Roman"/>
          <w:sz w:val="24"/>
          <w:szCs w:val="24"/>
          <w:lang w:eastAsia="ru-RU"/>
        </w:rPr>
        <w:t>звітності</w:t>
      </w:r>
      <w:proofErr w:type="spellEnd"/>
      <w:r w:rsidRPr="008A7AA7">
        <w:rPr>
          <w:rFonts w:ascii="Times New Roman" w:eastAsia="Times New Roman" w:hAnsi="Times New Roman" w:cs="Times New Roman"/>
          <w:sz w:val="24"/>
          <w:szCs w:val="24"/>
          <w:lang w:eastAsia="ru-RU"/>
        </w:rPr>
        <w:t xml:space="preserve"> </w:t>
      </w:r>
      <w:proofErr w:type="spellStart"/>
      <w:r w:rsidRPr="008A7AA7">
        <w:rPr>
          <w:rFonts w:ascii="Times New Roman" w:eastAsia="Times New Roman" w:hAnsi="Times New Roman" w:cs="Times New Roman"/>
          <w:sz w:val="24"/>
          <w:szCs w:val="24"/>
          <w:lang w:eastAsia="ru-RU"/>
        </w:rPr>
        <w:t>короткострокова</w:t>
      </w:r>
      <w:proofErr w:type="spellEnd"/>
      <w:r w:rsidRPr="008A7AA7">
        <w:rPr>
          <w:rFonts w:ascii="Times New Roman" w:eastAsia="Times New Roman" w:hAnsi="Times New Roman" w:cs="Times New Roman"/>
          <w:sz w:val="24"/>
          <w:szCs w:val="24"/>
          <w:lang w:eastAsia="ru-RU"/>
        </w:rPr>
        <w:t xml:space="preserve"> </w:t>
      </w:r>
      <w:r w:rsidRPr="008A7AA7">
        <w:rPr>
          <w:rFonts w:ascii="Times New Roman" w:eastAsia="Times New Roman" w:hAnsi="Times New Roman" w:cs="Times New Roman"/>
          <w:sz w:val="24"/>
          <w:szCs w:val="24"/>
          <w:lang w:val="uk-UA" w:eastAsia="ru-RU"/>
        </w:rPr>
        <w:t>кредиторська</w:t>
      </w:r>
      <w:r w:rsidRPr="008A7AA7">
        <w:rPr>
          <w:rFonts w:ascii="Times New Roman" w:eastAsia="Times New Roman" w:hAnsi="Times New Roman" w:cs="Times New Roman"/>
          <w:sz w:val="24"/>
          <w:szCs w:val="24"/>
          <w:lang w:eastAsia="ru-RU"/>
        </w:rPr>
        <w:t xml:space="preserve"> </w:t>
      </w:r>
      <w:proofErr w:type="spellStart"/>
      <w:r w:rsidRPr="008A7AA7">
        <w:rPr>
          <w:rFonts w:ascii="Times New Roman" w:eastAsia="Times New Roman" w:hAnsi="Times New Roman" w:cs="Times New Roman"/>
          <w:sz w:val="24"/>
          <w:szCs w:val="24"/>
          <w:lang w:eastAsia="ru-RU"/>
        </w:rPr>
        <w:t>заборгованість</w:t>
      </w:r>
      <w:proofErr w:type="spellEnd"/>
      <w:r w:rsidRPr="008A7AA7">
        <w:rPr>
          <w:rFonts w:ascii="Times New Roman" w:eastAsia="Times New Roman" w:hAnsi="Times New Roman" w:cs="Times New Roman"/>
          <w:sz w:val="24"/>
          <w:szCs w:val="24"/>
          <w:lang w:eastAsia="ru-RU"/>
        </w:rPr>
        <w:t xml:space="preserve"> </w:t>
      </w:r>
      <w:proofErr w:type="spellStart"/>
      <w:r w:rsidRPr="008A7AA7">
        <w:rPr>
          <w:rFonts w:ascii="Times New Roman" w:eastAsia="Times New Roman" w:hAnsi="Times New Roman" w:cs="Times New Roman"/>
          <w:sz w:val="24"/>
          <w:szCs w:val="24"/>
          <w:lang w:eastAsia="ru-RU"/>
        </w:rPr>
        <w:t>оцінюється</w:t>
      </w:r>
      <w:proofErr w:type="spellEnd"/>
      <w:r w:rsidRPr="008A7AA7">
        <w:rPr>
          <w:rFonts w:ascii="Times New Roman" w:eastAsia="Times New Roman" w:hAnsi="Times New Roman" w:cs="Times New Roman"/>
          <w:sz w:val="24"/>
          <w:szCs w:val="24"/>
          <w:lang w:eastAsia="ru-RU"/>
        </w:rPr>
        <w:t xml:space="preserve"> і </w:t>
      </w:r>
      <w:proofErr w:type="spellStart"/>
      <w:r w:rsidRPr="008A7AA7">
        <w:rPr>
          <w:rFonts w:ascii="Times New Roman" w:eastAsia="Times New Roman" w:hAnsi="Times New Roman" w:cs="Times New Roman"/>
          <w:sz w:val="24"/>
          <w:szCs w:val="24"/>
          <w:lang w:eastAsia="ru-RU"/>
        </w:rPr>
        <w:t>відображається</w:t>
      </w:r>
      <w:proofErr w:type="spellEnd"/>
      <w:r w:rsidRPr="008A7AA7">
        <w:rPr>
          <w:rFonts w:ascii="Times New Roman" w:eastAsia="Times New Roman" w:hAnsi="Times New Roman" w:cs="Times New Roman"/>
          <w:sz w:val="24"/>
          <w:szCs w:val="24"/>
          <w:lang w:eastAsia="ru-RU"/>
        </w:rPr>
        <w:t xml:space="preserve"> </w:t>
      </w:r>
      <w:proofErr w:type="gramStart"/>
      <w:r w:rsidRPr="008A7AA7">
        <w:rPr>
          <w:rFonts w:ascii="Times New Roman" w:eastAsia="Times New Roman" w:hAnsi="Times New Roman" w:cs="Times New Roman"/>
          <w:sz w:val="24"/>
          <w:szCs w:val="24"/>
          <w:lang w:eastAsia="ru-RU"/>
        </w:rPr>
        <w:t>за</w:t>
      </w:r>
      <w:proofErr w:type="gramEnd"/>
      <w:r w:rsidRPr="008A7AA7">
        <w:rPr>
          <w:rFonts w:ascii="Times New Roman" w:eastAsia="Times New Roman" w:hAnsi="Times New Roman" w:cs="Times New Roman"/>
          <w:sz w:val="24"/>
          <w:szCs w:val="24"/>
          <w:lang w:eastAsia="ru-RU"/>
        </w:rPr>
        <w:t xml:space="preserve"> чистою </w:t>
      </w:r>
      <w:proofErr w:type="spellStart"/>
      <w:r w:rsidRPr="008A7AA7">
        <w:rPr>
          <w:rFonts w:ascii="Times New Roman" w:eastAsia="Times New Roman" w:hAnsi="Times New Roman" w:cs="Times New Roman"/>
          <w:sz w:val="24"/>
          <w:szCs w:val="24"/>
          <w:lang w:eastAsia="ru-RU"/>
        </w:rPr>
        <w:t>вартістю</w:t>
      </w:r>
      <w:proofErr w:type="spellEnd"/>
      <w:r w:rsidRPr="008A7AA7">
        <w:rPr>
          <w:rFonts w:ascii="Times New Roman" w:eastAsia="Times New Roman" w:hAnsi="Times New Roman" w:cs="Times New Roman"/>
          <w:sz w:val="24"/>
          <w:szCs w:val="24"/>
          <w:lang w:eastAsia="ru-RU"/>
        </w:rPr>
        <w:t xml:space="preserve"> </w:t>
      </w:r>
      <w:r w:rsidRPr="008A7AA7">
        <w:rPr>
          <w:rFonts w:ascii="Times New Roman" w:eastAsia="Times New Roman" w:hAnsi="Times New Roman" w:cs="Times New Roman"/>
          <w:sz w:val="24"/>
          <w:szCs w:val="24"/>
          <w:lang w:val="uk-UA" w:eastAsia="ru-RU"/>
        </w:rPr>
        <w:t>придбання</w:t>
      </w:r>
      <w:r w:rsidRPr="008A7AA7">
        <w:rPr>
          <w:rFonts w:ascii="Times New Roman" w:eastAsia="Times New Roman" w:hAnsi="Times New Roman" w:cs="Times New Roman"/>
          <w:sz w:val="24"/>
          <w:szCs w:val="24"/>
          <w:lang w:eastAsia="ru-RU"/>
        </w:rPr>
        <w:t xml:space="preserve">. Чиста </w:t>
      </w:r>
      <w:proofErr w:type="spellStart"/>
      <w:r w:rsidRPr="008A7AA7">
        <w:rPr>
          <w:rFonts w:ascii="Times New Roman" w:eastAsia="Times New Roman" w:hAnsi="Times New Roman" w:cs="Times New Roman"/>
          <w:sz w:val="24"/>
          <w:szCs w:val="24"/>
          <w:lang w:eastAsia="ru-RU"/>
        </w:rPr>
        <w:t>вартість</w:t>
      </w:r>
      <w:proofErr w:type="spellEnd"/>
      <w:r w:rsidRPr="008A7AA7">
        <w:rPr>
          <w:rFonts w:ascii="Times New Roman" w:eastAsia="Times New Roman" w:hAnsi="Times New Roman" w:cs="Times New Roman"/>
          <w:sz w:val="24"/>
          <w:szCs w:val="24"/>
          <w:lang w:eastAsia="ru-RU"/>
        </w:rPr>
        <w:t xml:space="preserve"> </w:t>
      </w:r>
      <w:r w:rsidRPr="008A7AA7">
        <w:rPr>
          <w:rFonts w:ascii="Times New Roman" w:eastAsia="Times New Roman" w:hAnsi="Times New Roman" w:cs="Times New Roman"/>
          <w:sz w:val="24"/>
          <w:szCs w:val="24"/>
          <w:lang w:val="uk-UA" w:eastAsia="ru-RU"/>
        </w:rPr>
        <w:t>придбання</w:t>
      </w:r>
      <w:r w:rsidRPr="008A7AA7">
        <w:rPr>
          <w:rFonts w:ascii="Times New Roman" w:eastAsia="Times New Roman" w:hAnsi="Times New Roman" w:cs="Times New Roman"/>
          <w:sz w:val="24"/>
          <w:szCs w:val="24"/>
          <w:lang w:eastAsia="ru-RU"/>
        </w:rPr>
        <w:t xml:space="preserve"> </w:t>
      </w:r>
      <w:r w:rsidRPr="008A7AA7">
        <w:rPr>
          <w:rFonts w:ascii="Times New Roman" w:eastAsia="Times New Roman" w:hAnsi="Times New Roman" w:cs="Times New Roman"/>
          <w:sz w:val="24"/>
          <w:szCs w:val="24"/>
          <w:lang w:val="uk-UA" w:eastAsia="ru-RU"/>
        </w:rPr>
        <w:t>кредиторської</w:t>
      </w:r>
      <w:r w:rsidRPr="008A7AA7">
        <w:rPr>
          <w:rFonts w:ascii="Times New Roman" w:eastAsia="Times New Roman" w:hAnsi="Times New Roman" w:cs="Times New Roman"/>
          <w:sz w:val="24"/>
          <w:szCs w:val="24"/>
          <w:lang w:eastAsia="ru-RU"/>
        </w:rPr>
        <w:t xml:space="preserve"> </w:t>
      </w:r>
      <w:proofErr w:type="spellStart"/>
      <w:r w:rsidRPr="008A7AA7">
        <w:rPr>
          <w:rFonts w:ascii="Times New Roman" w:eastAsia="Times New Roman" w:hAnsi="Times New Roman" w:cs="Times New Roman"/>
          <w:sz w:val="24"/>
          <w:szCs w:val="24"/>
          <w:lang w:eastAsia="ru-RU"/>
        </w:rPr>
        <w:t>заборгованості</w:t>
      </w:r>
      <w:proofErr w:type="spellEnd"/>
      <w:r w:rsidRPr="008A7AA7">
        <w:rPr>
          <w:rFonts w:ascii="Times New Roman" w:eastAsia="Times New Roman" w:hAnsi="Times New Roman" w:cs="Times New Roman"/>
          <w:sz w:val="24"/>
          <w:szCs w:val="24"/>
          <w:lang w:eastAsia="ru-RU"/>
        </w:rPr>
        <w:t xml:space="preserve"> </w:t>
      </w:r>
      <w:proofErr w:type="spellStart"/>
      <w:r w:rsidRPr="008A7AA7">
        <w:rPr>
          <w:rFonts w:ascii="Times New Roman" w:eastAsia="Times New Roman" w:hAnsi="Times New Roman" w:cs="Times New Roman"/>
          <w:sz w:val="24"/>
          <w:szCs w:val="24"/>
          <w:lang w:eastAsia="ru-RU"/>
        </w:rPr>
        <w:t>оцінюється</w:t>
      </w:r>
      <w:proofErr w:type="spellEnd"/>
      <w:r w:rsidRPr="008A7AA7">
        <w:rPr>
          <w:rFonts w:ascii="Times New Roman" w:eastAsia="Times New Roman" w:hAnsi="Times New Roman" w:cs="Times New Roman"/>
          <w:sz w:val="24"/>
          <w:szCs w:val="24"/>
          <w:lang w:eastAsia="ru-RU"/>
        </w:rPr>
        <w:t xml:space="preserve"> з </w:t>
      </w:r>
      <w:proofErr w:type="spellStart"/>
      <w:r w:rsidRPr="008A7AA7">
        <w:rPr>
          <w:rFonts w:ascii="Times New Roman" w:eastAsia="Times New Roman" w:hAnsi="Times New Roman" w:cs="Times New Roman"/>
          <w:sz w:val="24"/>
          <w:szCs w:val="24"/>
          <w:lang w:eastAsia="ru-RU"/>
        </w:rPr>
        <w:t>урахуванням</w:t>
      </w:r>
      <w:proofErr w:type="spellEnd"/>
      <w:r w:rsidRPr="008A7AA7">
        <w:rPr>
          <w:rFonts w:ascii="Times New Roman" w:eastAsia="Times New Roman" w:hAnsi="Times New Roman" w:cs="Times New Roman"/>
          <w:sz w:val="24"/>
          <w:szCs w:val="24"/>
          <w:lang w:eastAsia="ru-RU"/>
        </w:rPr>
        <w:t xml:space="preserve"> </w:t>
      </w:r>
      <w:r w:rsidRPr="008A7AA7">
        <w:rPr>
          <w:rFonts w:ascii="Times New Roman" w:eastAsia="Times New Roman" w:hAnsi="Times New Roman" w:cs="Times New Roman"/>
          <w:sz w:val="24"/>
          <w:szCs w:val="24"/>
          <w:lang w:val="uk-UA" w:eastAsia="ru-RU"/>
        </w:rPr>
        <w:t>отриманих</w:t>
      </w:r>
      <w:r w:rsidRPr="008A7AA7">
        <w:rPr>
          <w:rFonts w:ascii="Times New Roman" w:eastAsia="Times New Roman" w:hAnsi="Times New Roman" w:cs="Times New Roman"/>
          <w:sz w:val="24"/>
          <w:szCs w:val="24"/>
          <w:lang w:eastAsia="ru-RU"/>
        </w:rPr>
        <w:t xml:space="preserve"> </w:t>
      </w:r>
      <w:proofErr w:type="spellStart"/>
      <w:r w:rsidRPr="008A7AA7">
        <w:rPr>
          <w:rFonts w:ascii="Times New Roman" w:eastAsia="Times New Roman" w:hAnsi="Times New Roman" w:cs="Times New Roman"/>
          <w:sz w:val="24"/>
          <w:szCs w:val="24"/>
          <w:lang w:eastAsia="ru-RU"/>
        </w:rPr>
        <w:t>знижок</w:t>
      </w:r>
      <w:proofErr w:type="spellEnd"/>
      <w:r w:rsidRPr="008A7AA7">
        <w:rPr>
          <w:rFonts w:ascii="Times New Roman" w:eastAsia="Times New Roman" w:hAnsi="Times New Roman" w:cs="Times New Roman"/>
          <w:sz w:val="24"/>
          <w:szCs w:val="24"/>
          <w:lang w:eastAsia="ru-RU"/>
        </w:rPr>
        <w:t xml:space="preserve">, </w:t>
      </w:r>
      <w:proofErr w:type="spellStart"/>
      <w:r w:rsidRPr="008A7AA7">
        <w:rPr>
          <w:rFonts w:ascii="Times New Roman" w:eastAsia="Times New Roman" w:hAnsi="Times New Roman" w:cs="Times New Roman"/>
          <w:sz w:val="24"/>
          <w:szCs w:val="24"/>
          <w:lang w:eastAsia="ru-RU"/>
        </w:rPr>
        <w:t>повернень</w:t>
      </w:r>
      <w:proofErr w:type="spellEnd"/>
      <w:r w:rsidRPr="008A7AA7">
        <w:rPr>
          <w:rFonts w:ascii="Times New Roman" w:eastAsia="Times New Roman" w:hAnsi="Times New Roman" w:cs="Times New Roman"/>
          <w:sz w:val="24"/>
          <w:szCs w:val="24"/>
          <w:lang w:eastAsia="ru-RU"/>
        </w:rPr>
        <w:t xml:space="preserve"> </w:t>
      </w:r>
      <w:proofErr w:type="spellStart"/>
      <w:r w:rsidRPr="008A7AA7">
        <w:rPr>
          <w:rFonts w:ascii="Times New Roman" w:eastAsia="Times New Roman" w:hAnsi="Times New Roman" w:cs="Times New Roman"/>
          <w:sz w:val="24"/>
          <w:szCs w:val="24"/>
          <w:lang w:eastAsia="ru-RU"/>
        </w:rPr>
        <w:t>товарів</w:t>
      </w:r>
      <w:proofErr w:type="spellEnd"/>
      <w:r w:rsidRPr="008A7AA7">
        <w:rPr>
          <w:rFonts w:ascii="Times New Roman" w:eastAsia="Times New Roman" w:hAnsi="Times New Roman" w:cs="Times New Roman"/>
          <w:sz w:val="24"/>
          <w:szCs w:val="24"/>
          <w:lang w:eastAsia="ru-RU"/>
        </w:rPr>
        <w:t xml:space="preserve"> і </w:t>
      </w:r>
      <w:proofErr w:type="spellStart"/>
      <w:r w:rsidRPr="008A7AA7">
        <w:rPr>
          <w:rFonts w:ascii="Times New Roman" w:eastAsia="Times New Roman" w:hAnsi="Times New Roman" w:cs="Times New Roman"/>
          <w:sz w:val="24"/>
          <w:szCs w:val="24"/>
          <w:lang w:eastAsia="ru-RU"/>
        </w:rPr>
        <w:t>безгрош</w:t>
      </w:r>
      <w:proofErr w:type="spellEnd"/>
      <w:r w:rsidRPr="008A7AA7">
        <w:rPr>
          <w:rFonts w:ascii="Times New Roman" w:eastAsia="Times New Roman" w:hAnsi="Times New Roman" w:cs="Times New Roman"/>
          <w:sz w:val="24"/>
          <w:szCs w:val="24"/>
          <w:lang w:val="uk-UA" w:eastAsia="ru-RU"/>
        </w:rPr>
        <w:t>о</w:t>
      </w:r>
      <w:proofErr w:type="spellStart"/>
      <w:r w:rsidRPr="008A7AA7">
        <w:rPr>
          <w:rFonts w:ascii="Times New Roman" w:eastAsia="Times New Roman" w:hAnsi="Times New Roman" w:cs="Times New Roman"/>
          <w:sz w:val="24"/>
          <w:szCs w:val="24"/>
          <w:lang w:eastAsia="ru-RU"/>
        </w:rPr>
        <w:t>вої</w:t>
      </w:r>
      <w:proofErr w:type="spellEnd"/>
      <w:r w:rsidRPr="008A7AA7">
        <w:rPr>
          <w:rFonts w:ascii="Times New Roman" w:eastAsia="Times New Roman" w:hAnsi="Times New Roman" w:cs="Times New Roman"/>
          <w:sz w:val="24"/>
          <w:szCs w:val="24"/>
          <w:lang w:eastAsia="ru-RU"/>
        </w:rPr>
        <w:t xml:space="preserve"> </w:t>
      </w:r>
      <w:proofErr w:type="spellStart"/>
      <w:r w:rsidRPr="008A7AA7">
        <w:rPr>
          <w:rFonts w:ascii="Times New Roman" w:eastAsia="Times New Roman" w:hAnsi="Times New Roman" w:cs="Times New Roman"/>
          <w:sz w:val="24"/>
          <w:szCs w:val="24"/>
          <w:lang w:eastAsia="ru-RU"/>
        </w:rPr>
        <w:t>заборгованості</w:t>
      </w:r>
      <w:proofErr w:type="spellEnd"/>
      <w:r w:rsidRPr="008A7AA7">
        <w:rPr>
          <w:rFonts w:ascii="Times New Roman" w:eastAsia="Times New Roman" w:hAnsi="Times New Roman" w:cs="Times New Roman"/>
          <w:sz w:val="24"/>
          <w:szCs w:val="24"/>
          <w:lang w:eastAsia="ru-RU"/>
        </w:rPr>
        <w:t>.</w:t>
      </w:r>
    </w:p>
    <w:p w:rsidR="000045AB" w:rsidRPr="008A7AA7" w:rsidRDefault="000045AB" w:rsidP="000045AB">
      <w:pPr>
        <w:widowControl w:val="0"/>
        <w:spacing w:after="0" w:line="240" w:lineRule="auto"/>
        <w:ind w:left="-284" w:firstLine="567"/>
        <w:jc w:val="both"/>
        <w:rPr>
          <w:rFonts w:ascii="Times New Roman" w:eastAsia="Times New Roman" w:hAnsi="Times New Roman" w:cs="Times New Roman"/>
          <w:sz w:val="24"/>
          <w:szCs w:val="24"/>
          <w:lang w:val="uk-UA" w:eastAsia="ru-RU"/>
        </w:rPr>
      </w:pPr>
      <w:r w:rsidRPr="008A7AA7">
        <w:rPr>
          <w:rFonts w:ascii="Times New Roman" w:eastAsia="Times New Roman" w:hAnsi="Times New Roman" w:cs="Times New Roman"/>
          <w:sz w:val="24"/>
          <w:szCs w:val="24"/>
          <w:lang w:val="uk-UA" w:eastAsia="ru-RU"/>
        </w:rPr>
        <w:t>Станом на 31.12.2016 р. поточна кредиторська заборгованість Товариства за товари, роботи, послуги становить 19 тис. грн.</w:t>
      </w:r>
    </w:p>
    <w:p w:rsidR="00D026A2" w:rsidRPr="008A7AA7" w:rsidRDefault="000045AB" w:rsidP="00D026A2">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8A7AA7">
        <w:rPr>
          <w:rFonts w:ascii="Times New Roman" w:eastAsia="Times New Roman" w:hAnsi="Times New Roman" w:cs="Times New Roman"/>
          <w:noProof/>
          <w:color w:val="000000"/>
          <w:sz w:val="24"/>
          <w:szCs w:val="24"/>
          <w:lang w:val="uk-UA" w:eastAsia="ru-RU"/>
        </w:rPr>
        <w:t>Інші поточні зобов’язання Товариства станом на 31.12.2016 р. становлять 141 331 тис. грн. Вони складаються з заборгованості за придбані боргові зобов’язання.</w:t>
      </w:r>
    </w:p>
    <w:p w:rsidR="00D026A2" w:rsidRPr="00D026A2" w:rsidRDefault="00D026A2" w:rsidP="00D026A2">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8A7AA7">
        <w:rPr>
          <w:rFonts w:ascii="Times New Roman" w:eastAsia="Times New Roman" w:hAnsi="Times New Roman" w:cs="Times New Roman"/>
          <w:noProof/>
          <w:color w:val="000000"/>
          <w:sz w:val="24"/>
          <w:szCs w:val="24"/>
          <w:lang w:val="uk-UA" w:eastAsia="ru-RU"/>
        </w:rPr>
        <w:t>Порівняльну інформацію щодо кредиторської заборгов</w:t>
      </w:r>
      <w:r w:rsidR="00B53461" w:rsidRPr="008A7AA7">
        <w:rPr>
          <w:rFonts w:ascii="Times New Roman" w:eastAsia="Times New Roman" w:hAnsi="Times New Roman" w:cs="Times New Roman"/>
          <w:noProof/>
          <w:color w:val="000000"/>
          <w:sz w:val="24"/>
          <w:szCs w:val="24"/>
          <w:lang w:val="uk-UA" w:eastAsia="ru-RU"/>
        </w:rPr>
        <w:t>аності Товариства на кінець 2016</w:t>
      </w:r>
      <w:r w:rsidRPr="008A7AA7">
        <w:rPr>
          <w:rFonts w:ascii="Times New Roman" w:eastAsia="Times New Roman" w:hAnsi="Times New Roman" w:cs="Times New Roman"/>
          <w:noProof/>
          <w:color w:val="000000"/>
          <w:sz w:val="24"/>
          <w:szCs w:val="24"/>
          <w:lang w:val="uk-UA" w:eastAsia="ru-RU"/>
        </w:rPr>
        <w:t xml:space="preserve"> та 2015 років  наведено в наступній таблиці:</w:t>
      </w:r>
    </w:p>
    <w:p w:rsidR="00D026A2" w:rsidRPr="00D026A2" w:rsidRDefault="00D026A2" w:rsidP="00D026A2">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977"/>
        <w:gridCol w:w="3153"/>
      </w:tblGrid>
      <w:tr w:rsidR="00D026A2" w:rsidRPr="00D026A2" w:rsidTr="0098322C">
        <w:trPr>
          <w:trHeight w:val="562"/>
        </w:trPr>
        <w:tc>
          <w:tcPr>
            <w:tcW w:w="3652"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Поточні зобов’язання і забезпечення, тис. грн.</w:t>
            </w:r>
          </w:p>
        </w:tc>
        <w:tc>
          <w:tcPr>
            <w:tcW w:w="2977"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lang w:val="uk-UA" w:eastAsia="ru-RU"/>
              </w:rPr>
              <w:t>Станом на 31.12.20</w:t>
            </w:r>
            <w:r w:rsidR="00B53461">
              <w:rPr>
                <w:rFonts w:ascii="Times New Roman" w:eastAsia="Times New Roman" w:hAnsi="Times New Roman" w:cs="Times New Roman"/>
                <w:b/>
                <w:lang w:val="uk-UA" w:eastAsia="ru-RU"/>
              </w:rPr>
              <w:t>16</w:t>
            </w:r>
            <w:r w:rsidRPr="00D026A2">
              <w:rPr>
                <w:rFonts w:ascii="Times New Roman" w:eastAsia="Times New Roman" w:hAnsi="Times New Roman" w:cs="Times New Roman"/>
                <w:b/>
                <w:lang w:val="uk-UA" w:eastAsia="ru-RU"/>
              </w:rPr>
              <w:t xml:space="preserve"> р.</w:t>
            </w:r>
          </w:p>
        </w:tc>
        <w:tc>
          <w:tcPr>
            <w:tcW w:w="3153" w:type="dxa"/>
            <w:shd w:val="clear" w:color="auto" w:fill="DAEEF3"/>
          </w:tcPr>
          <w:p w:rsidR="00D026A2" w:rsidRPr="00D026A2" w:rsidRDefault="00D026A2" w:rsidP="00D026A2">
            <w:pPr>
              <w:spacing w:after="0" w:line="240" w:lineRule="auto"/>
              <w:jc w:val="center"/>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lang w:val="uk-UA" w:eastAsia="ru-RU"/>
              </w:rPr>
              <w:t>Станом на 31.12.2015 р.</w:t>
            </w:r>
          </w:p>
        </w:tc>
      </w:tr>
      <w:tr w:rsidR="00B53461" w:rsidRPr="00D026A2" w:rsidTr="0098322C">
        <w:tc>
          <w:tcPr>
            <w:tcW w:w="3652" w:type="dxa"/>
          </w:tcPr>
          <w:p w:rsidR="00B53461" w:rsidRPr="00D026A2" w:rsidRDefault="00B53461" w:rsidP="00B5346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Поточна кредиторська заборгованість за товари, роботи, послуги, тис. грн.</w:t>
            </w:r>
          </w:p>
        </w:tc>
        <w:tc>
          <w:tcPr>
            <w:tcW w:w="2977" w:type="dxa"/>
          </w:tcPr>
          <w:p w:rsidR="00B53461" w:rsidRDefault="00B53461" w:rsidP="00D026A2">
            <w:pPr>
              <w:spacing w:after="0" w:line="240" w:lineRule="auto"/>
              <w:jc w:val="center"/>
              <w:rPr>
                <w:rFonts w:ascii="Times New Roman" w:eastAsia="Times New Roman" w:hAnsi="Times New Roman" w:cs="Times New Roman"/>
                <w:sz w:val="24"/>
                <w:szCs w:val="24"/>
                <w:lang w:val="uk-UA" w:eastAsia="ru-RU"/>
              </w:rPr>
            </w:pPr>
          </w:p>
          <w:p w:rsidR="00B53461" w:rsidRPr="00D026A2" w:rsidRDefault="00B53461"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3153" w:type="dxa"/>
          </w:tcPr>
          <w:p w:rsidR="00B53461" w:rsidRDefault="00B53461" w:rsidP="00D026A2">
            <w:pPr>
              <w:spacing w:after="0" w:line="240" w:lineRule="auto"/>
              <w:jc w:val="center"/>
              <w:rPr>
                <w:rFonts w:ascii="Times New Roman" w:eastAsia="Times New Roman" w:hAnsi="Times New Roman" w:cs="Times New Roman"/>
                <w:sz w:val="24"/>
                <w:szCs w:val="24"/>
                <w:lang w:val="uk-UA" w:eastAsia="ru-RU"/>
              </w:rPr>
            </w:pPr>
          </w:p>
          <w:p w:rsidR="00B53461" w:rsidRPr="00D026A2" w:rsidRDefault="00B53461"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D026A2" w:rsidRPr="00D026A2" w:rsidTr="0098322C">
        <w:tc>
          <w:tcPr>
            <w:tcW w:w="3652" w:type="dxa"/>
          </w:tcPr>
          <w:p w:rsidR="00D026A2" w:rsidRPr="00D026A2" w:rsidRDefault="00D026A2" w:rsidP="00B53461">
            <w:pPr>
              <w:spacing w:after="0" w:line="240" w:lineRule="auto"/>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 xml:space="preserve">Інші поточні </w:t>
            </w:r>
            <w:proofErr w:type="spellStart"/>
            <w:r w:rsidRPr="00D026A2">
              <w:rPr>
                <w:rFonts w:ascii="Times New Roman" w:eastAsia="Times New Roman" w:hAnsi="Times New Roman" w:cs="Times New Roman"/>
                <w:sz w:val="24"/>
                <w:szCs w:val="24"/>
                <w:lang w:val="uk-UA" w:eastAsia="ru-RU"/>
              </w:rPr>
              <w:t>зобов</w:t>
            </w:r>
            <w:proofErr w:type="spellEnd"/>
            <w:r w:rsidRPr="00D026A2">
              <w:rPr>
                <w:rFonts w:ascii="Times New Roman" w:eastAsia="Times New Roman" w:hAnsi="Times New Roman" w:cs="Times New Roman"/>
                <w:sz w:val="24"/>
                <w:szCs w:val="24"/>
                <w:lang w:eastAsia="ru-RU"/>
              </w:rPr>
              <w:t>’</w:t>
            </w:r>
            <w:proofErr w:type="spellStart"/>
            <w:r w:rsidRPr="00D026A2">
              <w:rPr>
                <w:rFonts w:ascii="Times New Roman" w:eastAsia="Times New Roman" w:hAnsi="Times New Roman" w:cs="Times New Roman"/>
                <w:sz w:val="24"/>
                <w:szCs w:val="24"/>
                <w:lang w:val="uk-UA" w:eastAsia="ru-RU"/>
              </w:rPr>
              <w:t>язання</w:t>
            </w:r>
            <w:proofErr w:type="spellEnd"/>
            <w:r w:rsidRPr="00D026A2">
              <w:rPr>
                <w:rFonts w:ascii="Times New Roman" w:eastAsia="Times New Roman" w:hAnsi="Times New Roman" w:cs="Times New Roman"/>
                <w:sz w:val="24"/>
                <w:szCs w:val="24"/>
                <w:lang w:val="uk-UA" w:eastAsia="ru-RU"/>
              </w:rPr>
              <w:t xml:space="preserve">, тис. грн. </w:t>
            </w:r>
          </w:p>
        </w:tc>
        <w:tc>
          <w:tcPr>
            <w:tcW w:w="2977"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p>
          <w:p w:rsidR="00D026A2" w:rsidRPr="00D026A2" w:rsidRDefault="00B53461" w:rsidP="00D026A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141 331</w:t>
            </w:r>
          </w:p>
        </w:tc>
        <w:tc>
          <w:tcPr>
            <w:tcW w:w="3153" w:type="dxa"/>
          </w:tcPr>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p>
          <w:p w:rsidR="00D026A2" w:rsidRPr="00D026A2" w:rsidRDefault="00D026A2" w:rsidP="00D026A2">
            <w:pPr>
              <w:spacing w:after="0" w:line="240" w:lineRule="auto"/>
              <w:jc w:val="center"/>
              <w:rPr>
                <w:rFonts w:ascii="Times New Roman" w:eastAsia="Times New Roman" w:hAnsi="Times New Roman" w:cs="Times New Roman"/>
                <w:sz w:val="24"/>
                <w:szCs w:val="24"/>
                <w:lang w:val="uk-UA" w:eastAsia="ru-RU"/>
              </w:rPr>
            </w:pPr>
            <w:r w:rsidRPr="00D026A2">
              <w:rPr>
                <w:rFonts w:ascii="Times New Roman" w:eastAsia="Times New Roman" w:hAnsi="Times New Roman" w:cs="Times New Roman"/>
                <w:sz w:val="24"/>
                <w:szCs w:val="24"/>
                <w:lang w:val="uk-UA" w:eastAsia="ru-RU"/>
              </w:rPr>
              <w:t>140 000</w:t>
            </w:r>
          </w:p>
        </w:tc>
      </w:tr>
    </w:tbl>
    <w:p w:rsidR="00D026A2" w:rsidRPr="00D026A2" w:rsidRDefault="00D026A2" w:rsidP="00D026A2">
      <w:pPr>
        <w:widowControl w:val="0"/>
        <w:tabs>
          <w:tab w:val="left" w:pos="180"/>
        </w:tabs>
        <w:spacing w:after="0" w:line="240" w:lineRule="auto"/>
        <w:ind w:left="-284" w:firstLine="567"/>
        <w:jc w:val="both"/>
        <w:rPr>
          <w:rFonts w:ascii="Times New Roman" w:eastAsia="Times New Roman" w:hAnsi="Times New Roman" w:cs="Times New Roman"/>
          <w:noProof/>
          <w:color w:val="000000"/>
          <w:sz w:val="24"/>
          <w:szCs w:val="24"/>
          <w:lang w:val="uk-UA" w:eastAsia="ru-RU"/>
        </w:rPr>
      </w:pPr>
    </w:p>
    <w:p w:rsidR="00D026A2" w:rsidRPr="00D026A2" w:rsidRDefault="00D026A2" w:rsidP="00D026A2">
      <w:pPr>
        <w:widowControl w:val="0"/>
        <w:autoSpaceDE w:val="0"/>
        <w:autoSpaceDN w:val="0"/>
        <w:adjustRightInd w:val="0"/>
        <w:spacing w:before="120" w:after="120" w:line="240" w:lineRule="auto"/>
        <w:ind w:left="-284" w:firstLine="568"/>
        <w:jc w:val="both"/>
        <w:rPr>
          <w:rFonts w:ascii="Times New Roman" w:eastAsia="Times New Roman" w:hAnsi="Times New Roman" w:cs="Times New Roman"/>
          <w:b/>
          <w:color w:val="000000"/>
          <w:sz w:val="24"/>
          <w:szCs w:val="24"/>
          <w:lang w:val="uk-UA" w:eastAsia="ru-RU"/>
        </w:rPr>
      </w:pPr>
      <w:r w:rsidRPr="00D026A2">
        <w:rPr>
          <w:rFonts w:ascii="Times New Roman" w:eastAsia="Times New Roman" w:hAnsi="Times New Roman" w:cs="Times New Roman"/>
          <w:b/>
          <w:color w:val="000000"/>
          <w:sz w:val="24"/>
          <w:szCs w:val="24"/>
          <w:lang w:val="uk-UA" w:eastAsia="ru-RU"/>
        </w:rPr>
        <w:t>Податки та відстрочені податкові активи</w:t>
      </w:r>
    </w:p>
    <w:p w:rsidR="00D026A2" w:rsidRPr="008A7AA7" w:rsidRDefault="00D026A2" w:rsidP="00D026A2">
      <w:pPr>
        <w:widowControl w:val="0"/>
        <w:autoSpaceDE w:val="0"/>
        <w:autoSpaceDN w:val="0"/>
        <w:adjustRightInd w:val="0"/>
        <w:spacing w:before="120" w:after="120" w:line="240" w:lineRule="auto"/>
        <w:ind w:left="-284" w:firstLine="568"/>
        <w:jc w:val="both"/>
        <w:rPr>
          <w:rFonts w:ascii="Times New Roman" w:eastAsia="Times New Roman" w:hAnsi="Times New Roman" w:cs="Times New Roman"/>
          <w:color w:val="000000"/>
          <w:sz w:val="24"/>
          <w:szCs w:val="24"/>
          <w:lang w:val="uk-UA" w:eastAsia="ru-RU"/>
        </w:rPr>
      </w:pPr>
      <w:r w:rsidRPr="008A7AA7">
        <w:rPr>
          <w:rFonts w:ascii="Times New Roman" w:eastAsia="Times New Roman" w:hAnsi="Times New Roman" w:cs="Times New Roman"/>
          <w:color w:val="000000"/>
          <w:sz w:val="24"/>
          <w:szCs w:val="24"/>
          <w:lang w:val="uk-UA" w:eastAsia="ru-RU"/>
        </w:rPr>
        <w:t>Податкові активи та зобов’язання  з поточного  податку на прибуток  за  поточні і попередні  роки оцінюються в  сумі, що  передбачається  до відшкодування податковими органами або що передбачається  до сплати податковим органам. Податкові ставки  та  податкове законодавство, що застосовуються для розрахунку цієї суми - це ставки і законодавство, фактично прийняті на звітну дату.</w:t>
      </w:r>
    </w:p>
    <w:p w:rsidR="00D026A2" w:rsidRPr="008A7AA7" w:rsidRDefault="00D026A2" w:rsidP="00D026A2">
      <w:pPr>
        <w:widowControl w:val="0"/>
        <w:autoSpaceDE w:val="0"/>
        <w:autoSpaceDN w:val="0"/>
        <w:adjustRightInd w:val="0"/>
        <w:spacing w:before="120" w:after="120" w:line="240" w:lineRule="auto"/>
        <w:ind w:left="-284" w:firstLine="568"/>
        <w:jc w:val="both"/>
        <w:rPr>
          <w:rFonts w:ascii="Times New Roman" w:eastAsia="Times New Roman" w:hAnsi="Times New Roman" w:cs="Times New Roman"/>
          <w:color w:val="000000"/>
          <w:sz w:val="24"/>
          <w:szCs w:val="24"/>
          <w:lang w:val="uk-UA" w:eastAsia="ru-RU"/>
        </w:rPr>
      </w:pPr>
      <w:r w:rsidRPr="008A7AA7">
        <w:rPr>
          <w:rFonts w:ascii="Times New Roman" w:eastAsia="Times New Roman" w:hAnsi="Times New Roman" w:cs="Times New Roman"/>
          <w:color w:val="000000"/>
          <w:sz w:val="24"/>
          <w:szCs w:val="24"/>
          <w:lang w:val="uk-UA" w:eastAsia="ru-RU"/>
        </w:rPr>
        <w:t>Витрати з податку на прибуток відображаються у фінансовій звітності  Фонду відповідно до МСБО 12 «Податки на прибуток». Поточний податок на прибуток визначається виходячи з оподатковуваного прибутку на рік, розрахованого згідно норм податкового законодавства України. Враховуючи специфіку діяльності Фонду та законодавчі обмеження щодо діяльності Фонду (Фонд є інститутом спільн</w:t>
      </w:r>
      <w:r w:rsidR="00906470" w:rsidRPr="008A7AA7">
        <w:rPr>
          <w:rFonts w:ascii="Times New Roman" w:eastAsia="Times New Roman" w:hAnsi="Times New Roman" w:cs="Times New Roman"/>
          <w:color w:val="000000"/>
          <w:sz w:val="24"/>
          <w:szCs w:val="24"/>
          <w:lang w:val="uk-UA" w:eastAsia="ru-RU"/>
        </w:rPr>
        <w:t>ого інвестування), протягом 2016</w:t>
      </w:r>
      <w:r w:rsidRPr="008A7AA7">
        <w:rPr>
          <w:rFonts w:ascii="Times New Roman" w:eastAsia="Times New Roman" w:hAnsi="Times New Roman" w:cs="Times New Roman"/>
          <w:color w:val="000000"/>
          <w:sz w:val="24"/>
          <w:szCs w:val="24"/>
          <w:lang w:val="uk-UA" w:eastAsia="ru-RU"/>
        </w:rPr>
        <w:t xml:space="preserve"> року здійснювались операції, які згідно податкового  законодавства України, не є </w:t>
      </w:r>
      <w:r w:rsidRPr="008A7AA7">
        <w:rPr>
          <w:rFonts w:ascii="Times New Roman" w:eastAsia="Times New Roman" w:hAnsi="Times New Roman" w:cs="Times New Roman"/>
          <w:color w:val="000000"/>
          <w:sz w:val="24"/>
          <w:szCs w:val="24"/>
          <w:lang w:val="uk-UA" w:eastAsia="ru-RU"/>
        </w:rPr>
        <w:lastRenderedPageBreak/>
        <w:t>об’єктом  оподаткування податком на прибуток. Тому, на  кінець звітної  дати   заборгованість  по податку на прибуток відсутня.</w:t>
      </w:r>
    </w:p>
    <w:p w:rsidR="00D026A2" w:rsidRPr="008A7AA7" w:rsidRDefault="00D026A2" w:rsidP="00D026A2">
      <w:pPr>
        <w:widowControl w:val="0"/>
        <w:autoSpaceDE w:val="0"/>
        <w:autoSpaceDN w:val="0"/>
        <w:adjustRightInd w:val="0"/>
        <w:spacing w:before="120" w:after="120" w:line="240" w:lineRule="auto"/>
        <w:ind w:left="-284" w:firstLine="568"/>
        <w:jc w:val="both"/>
        <w:rPr>
          <w:rFonts w:ascii="Times New Roman" w:eastAsia="Times New Roman" w:hAnsi="Times New Roman" w:cs="Times New Roman"/>
          <w:sz w:val="24"/>
          <w:szCs w:val="24"/>
          <w:lang w:val="uk-UA" w:eastAsia="ru-RU"/>
        </w:rPr>
      </w:pPr>
      <w:r w:rsidRPr="008A7AA7">
        <w:rPr>
          <w:rFonts w:ascii="Times New Roman" w:eastAsia="Times New Roman" w:hAnsi="Times New Roman" w:cs="Times New Roman"/>
          <w:color w:val="000000"/>
          <w:sz w:val="24"/>
          <w:szCs w:val="24"/>
          <w:lang w:val="uk-UA" w:eastAsia="ru-RU"/>
        </w:rPr>
        <w:t>Відстрочені податкові активи визнають для всіх тимчасових різниць, що враховують при визначенні об’єкта оподаткування, якщо існує ймовірність наявності оподатковуваного прибутку, за рахунок якого можуть бути утилізовані збитки. Суттєві оцінки керівництва необхідні для визначення суми відстрочених податкових активів, які можуть бути визнані, виходячи з ймовірних строків і розміру майбутнього оподатковуваного прибутку і стратегії податкового планування в майбутньому</w:t>
      </w:r>
      <w:r w:rsidRPr="008A7AA7">
        <w:rPr>
          <w:rFonts w:ascii="Times New Roman" w:eastAsia="Times New Roman" w:hAnsi="Times New Roman" w:cs="Times New Roman"/>
          <w:sz w:val="24"/>
          <w:szCs w:val="24"/>
          <w:lang w:val="uk-UA" w:eastAsia="ru-RU"/>
        </w:rPr>
        <w:t xml:space="preserve">. </w:t>
      </w:r>
    </w:p>
    <w:p w:rsidR="00D026A2" w:rsidRPr="00D026A2" w:rsidRDefault="00D026A2" w:rsidP="00D026A2">
      <w:pPr>
        <w:widowControl w:val="0"/>
        <w:autoSpaceDE w:val="0"/>
        <w:autoSpaceDN w:val="0"/>
        <w:adjustRightInd w:val="0"/>
        <w:spacing w:before="120" w:after="120" w:line="240" w:lineRule="auto"/>
        <w:ind w:left="-284" w:firstLine="568"/>
        <w:jc w:val="both"/>
        <w:rPr>
          <w:rFonts w:ascii="Times New Roman" w:eastAsia="Times New Roman" w:hAnsi="Times New Roman" w:cs="Times New Roman"/>
          <w:sz w:val="24"/>
          <w:szCs w:val="24"/>
          <w:lang w:val="uk-UA" w:eastAsia="ru-RU"/>
        </w:rPr>
      </w:pPr>
      <w:r w:rsidRPr="008A7AA7">
        <w:rPr>
          <w:rFonts w:ascii="Times New Roman" w:eastAsia="Times New Roman" w:hAnsi="Times New Roman" w:cs="Times New Roman"/>
          <w:sz w:val="24"/>
          <w:szCs w:val="24"/>
          <w:lang w:val="uk-UA" w:eastAsia="ru-RU"/>
        </w:rPr>
        <w:t xml:space="preserve"> За розрахунками Фонду, враховуючи специфіку діяльності та специфіку оподаткування Фонду,</w:t>
      </w:r>
      <w:r w:rsidR="00906470" w:rsidRPr="008A7AA7">
        <w:rPr>
          <w:rFonts w:ascii="Times New Roman" w:eastAsia="Times New Roman" w:hAnsi="Times New Roman" w:cs="Times New Roman"/>
          <w:sz w:val="24"/>
          <w:szCs w:val="24"/>
          <w:lang w:val="uk-UA" w:eastAsia="ru-RU"/>
        </w:rPr>
        <w:t xml:space="preserve"> станом на 31.12.2016</w:t>
      </w:r>
      <w:r w:rsidRPr="008A7AA7">
        <w:rPr>
          <w:rFonts w:ascii="Times New Roman" w:eastAsia="Times New Roman" w:hAnsi="Times New Roman" w:cs="Times New Roman"/>
          <w:sz w:val="24"/>
          <w:szCs w:val="24"/>
          <w:lang w:val="uk-UA" w:eastAsia="ru-RU"/>
        </w:rPr>
        <w:t>р. сума  податкового активу (зобов’язання) дорівнює нулю.</w:t>
      </w:r>
    </w:p>
    <w:p w:rsidR="00D026A2" w:rsidRPr="00D026A2" w:rsidRDefault="00D026A2" w:rsidP="00D026A2">
      <w:pPr>
        <w:widowControl w:val="0"/>
        <w:spacing w:after="0" w:line="240" w:lineRule="auto"/>
        <w:ind w:left="-284" w:firstLine="567"/>
        <w:jc w:val="both"/>
        <w:outlineLvl w:val="4"/>
        <w:rPr>
          <w:rFonts w:ascii="Times New Roman" w:eastAsia="Times New Roman" w:hAnsi="Times New Roman" w:cs="Times New Roman"/>
          <w:b/>
          <w:sz w:val="24"/>
          <w:szCs w:val="24"/>
          <w:lang w:val="uk-UA" w:eastAsia="x-none"/>
        </w:rPr>
      </w:pPr>
    </w:p>
    <w:p w:rsidR="00D026A2" w:rsidRPr="00D026A2" w:rsidRDefault="00D026A2" w:rsidP="00D026A2">
      <w:pPr>
        <w:widowControl w:val="0"/>
        <w:spacing w:after="0" w:line="240" w:lineRule="auto"/>
        <w:ind w:left="-284" w:firstLine="567"/>
        <w:jc w:val="both"/>
        <w:outlineLvl w:val="4"/>
        <w:rPr>
          <w:rFonts w:ascii="Times New Roman" w:eastAsia="Times New Roman" w:hAnsi="Times New Roman" w:cs="Times New Roman"/>
          <w:b/>
          <w:sz w:val="24"/>
          <w:szCs w:val="24"/>
          <w:lang w:val="uk-UA" w:eastAsia="x-none"/>
        </w:rPr>
      </w:pPr>
      <w:r w:rsidRPr="00D026A2">
        <w:rPr>
          <w:rFonts w:ascii="Times New Roman" w:eastAsia="Times New Roman" w:hAnsi="Times New Roman" w:cs="Times New Roman"/>
          <w:b/>
          <w:sz w:val="24"/>
          <w:szCs w:val="24"/>
          <w:lang w:val="uk-UA" w:eastAsia="x-none"/>
        </w:rPr>
        <w:t>Події, що виникли після звітної дати</w:t>
      </w:r>
    </w:p>
    <w:p w:rsidR="00D026A2" w:rsidRPr="00D026A2" w:rsidRDefault="00D026A2" w:rsidP="00D026A2">
      <w:pPr>
        <w:spacing w:after="0" w:line="240" w:lineRule="auto"/>
        <w:rPr>
          <w:rFonts w:ascii="Times New Roman" w:eastAsia="Times New Roman" w:hAnsi="Times New Roman" w:cs="Times New Roman"/>
          <w:lang w:val="uk-UA" w:eastAsia="x-none"/>
        </w:rPr>
      </w:pPr>
    </w:p>
    <w:p w:rsidR="00906470" w:rsidRPr="008A7AA7" w:rsidRDefault="00906470" w:rsidP="00906470">
      <w:pPr>
        <w:widowControl w:val="0"/>
        <w:autoSpaceDE w:val="0"/>
        <w:autoSpaceDN w:val="0"/>
        <w:adjustRightInd w:val="0"/>
        <w:spacing w:before="38" w:after="0" w:line="278" w:lineRule="exact"/>
        <w:ind w:left="-360" w:firstLine="278"/>
        <w:jc w:val="both"/>
        <w:rPr>
          <w:rFonts w:ascii="Times New Roman" w:eastAsia="Times New Roman" w:hAnsi="Times New Roman" w:cs="Times New Roman"/>
          <w:sz w:val="24"/>
          <w:szCs w:val="24"/>
          <w:lang w:val="uk-UA" w:eastAsia="x-none"/>
        </w:rPr>
      </w:pPr>
      <w:r w:rsidRPr="008A7AA7">
        <w:rPr>
          <w:rFonts w:ascii="Times New Roman" w:eastAsia="Times New Roman" w:hAnsi="Times New Roman" w:cs="Times New Roman"/>
          <w:sz w:val="24"/>
          <w:szCs w:val="24"/>
          <w:lang w:val="uk-UA" w:eastAsia="x-none"/>
        </w:rPr>
        <w:t>Керівництво Товариства визначає порядок, дату підписання фінансової звітності і осіб уповноважених підписувати звітність.</w:t>
      </w:r>
    </w:p>
    <w:p w:rsidR="00906470" w:rsidRPr="008A7AA7" w:rsidRDefault="00906470" w:rsidP="00906470">
      <w:pPr>
        <w:widowControl w:val="0"/>
        <w:autoSpaceDE w:val="0"/>
        <w:autoSpaceDN w:val="0"/>
        <w:adjustRightInd w:val="0"/>
        <w:spacing w:before="38" w:after="0" w:line="278" w:lineRule="exact"/>
        <w:ind w:left="-360" w:firstLine="278"/>
        <w:jc w:val="both"/>
        <w:rPr>
          <w:rFonts w:ascii="Times New Roman" w:eastAsia="Times New Roman" w:hAnsi="Times New Roman" w:cs="Times New Roman"/>
          <w:sz w:val="24"/>
          <w:szCs w:val="24"/>
          <w:lang w:val="uk-UA" w:eastAsia="x-none"/>
        </w:rPr>
      </w:pPr>
      <w:r w:rsidRPr="008A7AA7">
        <w:rPr>
          <w:rFonts w:ascii="Times New Roman" w:eastAsia="Times New Roman" w:hAnsi="Times New Roman" w:cs="Times New Roman"/>
          <w:sz w:val="24"/>
          <w:szCs w:val="24"/>
          <w:lang w:val="uk-UA" w:eastAsia="x-none"/>
        </w:rPr>
        <w:t>При складанні фінансової звітності Товариства враховує події, що відбулися після звітної дати і відображує їх у фінансовій звітності відповідно до МСБО 10 «Події після звітного періоду».</w:t>
      </w:r>
    </w:p>
    <w:p w:rsidR="00906470" w:rsidRPr="008A7AA7" w:rsidRDefault="00906470" w:rsidP="00906470">
      <w:pPr>
        <w:widowControl w:val="0"/>
        <w:autoSpaceDE w:val="0"/>
        <w:autoSpaceDN w:val="0"/>
        <w:adjustRightInd w:val="0"/>
        <w:spacing w:before="38" w:after="0" w:line="278" w:lineRule="exact"/>
        <w:ind w:left="-360" w:firstLine="278"/>
        <w:jc w:val="both"/>
        <w:rPr>
          <w:rFonts w:ascii="Times New Roman" w:eastAsia="Times New Roman" w:hAnsi="Times New Roman" w:cs="Times New Roman"/>
          <w:sz w:val="24"/>
          <w:szCs w:val="24"/>
          <w:lang w:val="uk-UA" w:eastAsia="x-none"/>
        </w:rPr>
      </w:pPr>
      <w:r w:rsidRPr="008A7AA7">
        <w:rPr>
          <w:rFonts w:ascii="Times New Roman" w:eastAsia="Times New Roman" w:hAnsi="Times New Roman" w:cs="Times New Roman"/>
          <w:sz w:val="24"/>
          <w:szCs w:val="24"/>
          <w:lang w:val="uk-UA" w:eastAsia="x-none"/>
        </w:rPr>
        <w:t xml:space="preserve">      Відповідно до засад, визначених МСБО 10 «Події після звітного періоду» щодо подій після дати балансу, події, що потребують коригування активів та зобов’язань Товариства, відсутні.</w:t>
      </w:r>
    </w:p>
    <w:p w:rsidR="00D026A2" w:rsidRPr="00D026A2" w:rsidRDefault="00906470" w:rsidP="00906470">
      <w:pPr>
        <w:widowControl w:val="0"/>
        <w:autoSpaceDE w:val="0"/>
        <w:autoSpaceDN w:val="0"/>
        <w:adjustRightInd w:val="0"/>
        <w:spacing w:before="38" w:after="0" w:line="278" w:lineRule="exact"/>
        <w:ind w:left="-360" w:firstLine="278"/>
        <w:jc w:val="both"/>
        <w:rPr>
          <w:rFonts w:ascii="Times New Roman" w:eastAsia="Times New Roman" w:hAnsi="Times New Roman" w:cs="Times New Roman"/>
          <w:sz w:val="24"/>
          <w:szCs w:val="24"/>
          <w:lang w:val="uk-UA" w:eastAsia="ru-RU"/>
        </w:rPr>
      </w:pPr>
      <w:r w:rsidRPr="008A7AA7">
        <w:rPr>
          <w:rFonts w:ascii="Times New Roman" w:eastAsia="Times New Roman" w:hAnsi="Times New Roman" w:cs="Times New Roman"/>
          <w:sz w:val="24"/>
          <w:szCs w:val="24"/>
          <w:lang w:val="uk-UA" w:eastAsia="x-none"/>
        </w:rPr>
        <w:t xml:space="preserve">   Товариство повідомляє, що подій, які виникли після звітної дати та які б могли вплинути на фінансовий стан, результати діяльності та рух коштів Товариства між датою балансу і датою затвердження керівництвом фінансової звітності, підготовленої до оприлюднення, не відбувалось.</w:t>
      </w:r>
    </w:p>
    <w:p w:rsidR="00D026A2" w:rsidRPr="00D026A2" w:rsidRDefault="00D026A2" w:rsidP="00D026A2">
      <w:pPr>
        <w:spacing w:after="0" w:line="240" w:lineRule="auto"/>
        <w:rPr>
          <w:rFonts w:ascii="Times New Roman" w:eastAsia="Times New Roman" w:hAnsi="Times New Roman" w:cs="Times New Roman"/>
          <w:b/>
          <w:sz w:val="24"/>
          <w:szCs w:val="24"/>
          <w:lang w:val="uk-UA" w:eastAsia="x-none"/>
        </w:rPr>
      </w:pPr>
      <w:r w:rsidRPr="00D026A2">
        <w:rPr>
          <w:rFonts w:ascii="Times New Roman" w:eastAsia="Times New Roman" w:hAnsi="Times New Roman" w:cs="Times New Roman"/>
          <w:b/>
          <w:sz w:val="24"/>
          <w:szCs w:val="24"/>
          <w:lang w:val="uk-UA" w:eastAsia="x-none"/>
        </w:rPr>
        <w:t xml:space="preserve">    </w:t>
      </w:r>
    </w:p>
    <w:p w:rsidR="00D026A2" w:rsidRPr="00D026A2" w:rsidRDefault="00D026A2" w:rsidP="00D026A2">
      <w:pPr>
        <w:spacing w:after="0" w:line="240" w:lineRule="auto"/>
        <w:rPr>
          <w:rFonts w:ascii="Times New Roman" w:eastAsia="Times New Roman" w:hAnsi="Times New Roman" w:cs="Times New Roman"/>
          <w:b/>
          <w:sz w:val="24"/>
          <w:szCs w:val="24"/>
          <w:lang w:val="uk-UA" w:eastAsia="x-none"/>
        </w:rPr>
      </w:pPr>
      <w:r w:rsidRPr="00D026A2">
        <w:rPr>
          <w:rFonts w:ascii="Times New Roman" w:eastAsia="Times New Roman" w:hAnsi="Times New Roman" w:cs="Times New Roman"/>
          <w:b/>
          <w:sz w:val="24"/>
          <w:szCs w:val="24"/>
          <w:lang w:val="uk-UA" w:eastAsia="x-none"/>
        </w:rPr>
        <w:t xml:space="preserve">  Операції з пов’язаними особами </w:t>
      </w:r>
    </w:p>
    <w:p w:rsidR="00D026A2" w:rsidRPr="00D026A2" w:rsidRDefault="00D026A2" w:rsidP="00D026A2">
      <w:pPr>
        <w:spacing w:after="0" w:line="240" w:lineRule="auto"/>
        <w:rPr>
          <w:rFonts w:ascii="Times New Roman" w:eastAsia="Times New Roman" w:hAnsi="Times New Roman" w:cs="Times New Roman"/>
          <w:b/>
          <w:sz w:val="24"/>
          <w:szCs w:val="24"/>
          <w:lang w:val="uk-UA" w:eastAsia="x-none"/>
        </w:rPr>
      </w:pPr>
    </w:p>
    <w:p w:rsidR="00D026A2" w:rsidRPr="00D026A2" w:rsidRDefault="00D026A2" w:rsidP="00D026A2">
      <w:pPr>
        <w:spacing w:after="0" w:line="240" w:lineRule="auto"/>
        <w:ind w:left="-360" w:firstLine="720"/>
        <w:jc w:val="both"/>
        <w:rPr>
          <w:rFonts w:ascii="Times New Roman" w:eastAsia="Times New Roman" w:hAnsi="Times New Roman" w:cs="Times New Roman"/>
          <w:sz w:val="24"/>
          <w:szCs w:val="24"/>
          <w:lang w:val="uk-UA" w:eastAsia="x-none"/>
        </w:rPr>
      </w:pPr>
      <w:proofErr w:type="spellStart"/>
      <w:r w:rsidRPr="00D026A2">
        <w:rPr>
          <w:rFonts w:ascii="Times New Roman" w:eastAsia="Times New Roman" w:hAnsi="Times New Roman" w:cs="Times New Roman"/>
          <w:sz w:val="24"/>
          <w:szCs w:val="24"/>
          <w:lang w:val="uk-UA" w:eastAsia="x-none"/>
        </w:rPr>
        <w:t>Пов</w:t>
      </w:r>
      <w:proofErr w:type="spellEnd"/>
      <w:r w:rsidRPr="00D026A2">
        <w:rPr>
          <w:rFonts w:ascii="Times New Roman" w:eastAsia="Times New Roman" w:hAnsi="Times New Roman" w:cs="Times New Roman"/>
          <w:sz w:val="24"/>
          <w:szCs w:val="24"/>
          <w:lang w:eastAsia="x-none"/>
        </w:rPr>
        <w:t>’</w:t>
      </w:r>
      <w:proofErr w:type="spellStart"/>
      <w:r w:rsidRPr="00D026A2">
        <w:rPr>
          <w:rFonts w:ascii="Times New Roman" w:eastAsia="Times New Roman" w:hAnsi="Times New Roman" w:cs="Times New Roman"/>
          <w:sz w:val="24"/>
          <w:szCs w:val="24"/>
          <w:lang w:val="uk-UA" w:eastAsia="x-none"/>
        </w:rPr>
        <w:t>язаними</w:t>
      </w:r>
      <w:proofErr w:type="spellEnd"/>
      <w:r w:rsidRPr="00D026A2">
        <w:rPr>
          <w:rFonts w:ascii="Times New Roman" w:eastAsia="Times New Roman" w:hAnsi="Times New Roman" w:cs="Times New Roman"/>
          <w:sz w:val="24"/>
          <w:szCs w:val="24"/>
          <w:lang w:val="uk-UA" w:eastAsia="x-none"/>
        </w:rPr>
        <w:t xml:space="preserve"> особами для Товариства є: </w:t>
      </w:r>
    </w:p>
    <w:p w:rsidR="00D026A2" w:rsidRPr="00D026A2" w:rsidRDefault="00D026A2" w:rsidP="00D026A2">
      <w:pPr>
        <w:numPr>
          <w:ilvl w:val="0"/>
          <w:numId w:val="2"/>
        </w:numPr>
        <w:spacing w:after="0" w:line="240" w:lineRule="auto"/>
        <w:ind w:left="180"/>
        <w:jc w:val="both"/>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засновники, учасники, голова та члени наглядової ради Товариства;</w:t>
      </w:r>
    </w:p>
    <w:p w:rsidR="00D026A2" w:rsidRPr="00D026A2" w:rsidRDefault="00D026A2" w:rsidP="00D026A2">
      <w:pPr>
        <w:numPr>
          <w:ilvl w:val="0"/>
          <w:numId w:val="2"/>
        </w:numPr>
        <w:spacing w:after="0" w:line="240" w:lineRule="auto"/>
        <w:ind w:left="180"/>
        <w:jc w:val="both"/>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юридичні особи, у яких бере участь Товариство;</w:t>
      </w:r>
    </w:p>
    <w:p w:rsidR="00D026A2" w:rsidRPr="00D026A2" w:rsidRDefault="00D026A2" w:rsidP="00D026A2">
      <w:pPr>
        <w:numPr>
          <w:ilvl w:val="0"/>
          <w:numId w:val="2"/>
        </w:numPr>
        <w:spacing w:after="0" w:line="240" w:lineRule="auto"/>
        <w:ind w:left="180"/>
        <w:jc w:val="both"/>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юридичні особи, у яких беруть участь учасники Товариства;</w:t>
      </w:r>
    </w:p>
    <w:p w:rsidR="00D026A2" w:rsidRPr="00D026A2" w:rsidRDefault="00D026A2" w:rsidP="00D026A2">
      <w:pPr>
        <w:numPr>
          <w:ilvl w:val="0"/>
          <w:numId w:val="2"/>
        </w:numPr>
        <w:spacing w:after="0" w:line="240" w:lineRule="auto"/>
        <w:ind w:left="-284" w:firstLine="104"/>
        <w:jc w:val="both"/>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ru-RU"/>
        </w:rPr>
        <w:t>особи, які володіють не менше 20 % статутного капіталу юридичних осіб – учасників Товариства.</w:t>
      </w:r>
    </w:p>
    <w:p w:rsidR="00D026A2" w:rsidRPr="00D026A2" w:rsidRDefault="00D026A2" w:rsidP="00D026A2">
      <w:pPr>
        <w:spacing w:after="0" w:line="240" w:lineRule="auto"/>
        <w:jc w:val="center"/>
        <w:rPr>
          <w:rFonts w:ascii="Times New Roman" w:eastAsia="Times New Roman" w:hAnsi="Times New Roman" w:cs="Times New Roman"/>
          <w:b/>
          <w:sz w:val="18"/>
          <w:szCs w:val="18"/>
          <w:lang w:val="uk-UA" w:eastAsia="ru-RU"/>
        </w:rPr>
      </w:pPr>
      <w:r w:rsidRPr="00D026A2">
        <w:rPr>
          <w:rFonts w:ascii="Times New Roman" w:eastAsia="Times New Roman" w:hAnsi="Times New Roman" w:cs="Times New Roman"/>
          <w:b/>
          <w:sz w:val="18"/>
          <w:szCs w:val="18"/>
          <w:lang w:val="uk-UA" w:eastAsia="ru-RU"/>
        </w:rPr>
        <w:t>Інформація про засновників, учасників та голову наглядової ради Фонду</w:t>
      </w:r>
    </w:p>
    <w:p w:rsidR="00D026A2" w:rsidRPr="00D026A2" w:rsidRDefault="00D026A2" w:rsidP="00D026A2">
      <w:pPr>
        <w:spacing w:after="0" w:line="240" w:lineRule="auto"/>
        <w:jc w:val="center"/>
        <w:rPr>
          <w:rFonts w:ascii="Times New Roman" w:eastAsia="Times New Roman" w:hAnsi="Times New Roman" w:cs="Times New Roman"/>
          <w:b/>
          <w:sz w:val="18"/>
          <w:szCs w:val="1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495"/>
        <w:gridCol w:w="3044"/>
        <w:gridCol w:w="1793"/>
        <w:gridCol w:w="2158"/>
        <w:gridCol w:w="1313"/>
      </w:tblGrid>
      <w:tr w:rsidR="00D026A2" w:rsidRPr="00D026A2" w:rsidTr="0098322C">
        <w:tc>
          <w:tcPr>
            <w:tcW w:w="770" w:type="dxa"/>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roofErr w:type="spellStart"/>
            <w:r w:rsidRPr="00D026A2">
              <w:rPr>
                <w:rFonts w:ascii="Times New Roman" w:eastAsia="Times New Roman" w:hAnsi="Times New Roman" w:cs="Times New Roman"/>
                <w:sz w:val="16"/>
                <w:szCs w:val="16"/>
                <w:lang w:eastAsia="ru-RU"/>
              </w:rPr>
              <w:t>Група</w:t>
            </w:r>
            <w:proofErr w:type="spellEnd"/>
          </w:p>
        </w:tc>
        <w:tc>
          <w:tcPr>
            <w:tcW w:w="496" w:type="dxa"/>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t>№ з/</w:t>
            </w:r>
            <w:proofErr w:type="gramStart"/>
            <w:r w:rsidRPr="00D026A2">
              <w:rPr>
                <w:rFonts w:ascii="Times New Roman" w:eastAsia="Times New Roman" w:hAnsi="Times New Roman" w:cs="Times New Roman"/>
                <w:sz w:val="16"/>
                <w:szCs w:val="16"/>
                <w:lang w:eastAsia="ru-RU"/>
              </w:rPr>
              <w:t>п</w:t>
            </w:r>
            <w:proofErr w:type="gramEnd"/>
          </w:p>
        </w:tc>
        <w:tc>
          <w:tcPr>
            <w:tcW w:w="3063" w:type="dxa"/>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roofErr w:type="spellStart"/>
            <w:r w:rsidRPr="00D026A2">
              <w:rPr>
                <w:rFonts w:ascii="Times New Roman" w:eastAsia="Times New Roman" w:hAnsi="Times New Roman" w:cs="Times New Roman"/>
                <w:sz w:val="16"/>
                <w:szCs w:val="16"/>
                <w:lang w:eastAsia="ru-RU"/>
              </w:rPr>
              <w:t>Повне</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найменування</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юридичної</w:t>
            </w:r>
            <w:proofErr w:type="spellEnd"/>
            <w:r w:rsidRPr="00D026A2">
              <w:rPr>
                <w:rFonts w:ascii="Times New Roman" w:eastAsia="Times New Roman" w:hAnsi="Times New Roman" w:cs="Times New Roman"/>
                <w:sz w:val="16"/>
                <w:szCs w:val="16"/>
                <w:lang w:eastAsia="ru-RU"/>
              </w:rPr>
              <w:t xml:space="preserve"> особи - </w:t>
            </w:r>
            <w:proofErr w:type="spellStart"/>
            <w:r w:rsidRPr="00D026A2">
              <w:rPr>
                <w:rFonts w:ascii="Times New Roman" w:eastAsia="Times New Roman" w:hAnsi="Times New Roman" w:cs="Times New Roman"/>
                <w:sz w:val="16"/>
                <w:szCs w:val="16"/>
                <w:lang w:eastAsia="ru-RU"/>
              </w:rPr>
              <w:t>учасника</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чи</w:t>
            </w:r>
            <w:proofErr w:type="spellEnd"/>
            <w:r w:rsidRPr="00D026A2">
              <w:rPr>
                <w:rFonts w:ascii="Times New Roman" w:eastAsia="Times New Roman" w:hAnsi="Times New Roman" w:cs="Times New Roman"/>
                <w:sz w:val="16"/>
                <w:szCs w:val="16"/>
                <w:lang w:eastAsia="ru-RU"/>
              </w:rPr>
              <w:t xml:space="preserve"> </w:t>
            </w:r>
            <w:proofErr w:type="spellStart"/>
            <w:proofErr w:type="gramStart"/>
            <w:r w:rsidRPr="00D026A2">
              <w:rPr>
                <w:rFonts w:ascii="Times New Roman" w:eastAsia="Times New Roman" w:hAnsi="Times New Roman" w:cs="Times New Roman"/>
                <w:sz w:val="16"/>
                <w:szCs w:val="16"/>
                <w:lang w:eastAsia="ru-RU"/>
              </w:rPr>
              <w:t>пр</w:t>
            </w:r>
            <w:proofErr w:type="gramEnd"/>
            <w:r w:rsidRPr="00D026A2">
              <w:rPr>
                <w:rFonts w:ascii="Times New Roman" w:eastAsia="Times New Roman" w:hAnsi="Times New Roman" w:cs="Times New Roman"/>
                <w:sz w:val="16"/>
                <w:szCs w:val="16"/>
                <w:lang w:eastAsia="ru-RU"/>
              </w:rPr>
              <w:t>ізвище</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ім'я</w:t>
            </w:r>
            <w:proofErr w:type="spellEnd"/>
            <w:r w:rsidRPr="00D026A2">
              <w:rPr>
                <w:rFonts w:ascii="Times New Roman" w:eastAsia="Times New Roman" w:hAnsi="Times New Roman" w:cs="Times New Roman"/>
                <w:sz w:val="16"/>
                <w:szCs w:val="16"/>
                <w:lang w:eastAsia="ru-RU"/>
              </w:rPr>
              <w:t xml:space="preserve">, по </w:t>
            </w:r>
            <w:proofErr w:type="spellStart"/>
            <w:r w:rsidRPr="00D026A2">
              <w:rPr>
                <w:rFonts w:ascii="Times New Roman" w:eastAsia="Times New Roman" w:hAnsi="Times New Roman" w:cs="Times New Roman"/>
                <w:sz w:val="16"/>
                <w:szCs w:val="16"/>
                <w:lang w:eastAsia="ru-RU"/>
              </w:rPr>
              <w:t>батькові</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фізичної</w:t>
            </w:r>
            <w:proofErr w:type="spellEnd"/>
            <w:r w:rsidRPr="00D026A2">
              <w:rPr>
                <w:rFonts w:ascii="Times New Roman" w:eastAsia="Times New Roman" w:hAnsi="Times New Roman" w:cs="Times New Roman"/>
                <w:sz w:val="16"/>
                <w:szCs w:val="16"/>
                <w:lang w:eastAsia="ru-RU"/>
              </w:rPr>
              <w:t xml:space="preserve"> особи - </w:t>
            </w:r>
            <w:proofErr w:type="spellStart"/>
            <w:r w:rsidRPr="00D026A2">
              <w:rPr>
                <w:rFonts w:ascii="Times New Roman" w:eastAsia="Times New Roman" w:hAnsi="Times New Roman" w:cs="Times New Roman"/>
                <w:sz w:val="16"/>
                <w:szCs w:val="16"/>
                <w:lang w:eastAsia="ru-RU"/>
              </w:rPr>
              <w:t>учасника</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голови</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наглядової</w:t>
            </w:r>
            <w:proofErr w:type="spellEnd"/>
            <w:r w:rsidRPr="00D026A2">
              <w:rPr>
                <w:rFonts w:ascii="Times New Roman" w:eastAsia="Times New Roman" w:hAnsi="Times New Roman" w:cs="Times New Roman"/>
                <w:sz w:val="16"/>
                <w:szCs w:val="16"/>
                <w:lang w:eastAsia="ru-RU"/>
              </w:rPr>
              <w:t xml:space="preserve"> ради корпоративного </w:t>
            </w:r>
            <w:proofErr w:type="spellStart"/>
            <w:r w:rsidRPr="00D026A2">
              <w:rPr>
                <w:rFonts w:ascii="Times New Roman" w:eastAsia="Times New Roman" w:hAnsi="Times New Roman" w:cs="Times New Roman"/>
                <w:sz w:val="16"/>
                <w:szCs w:val="16"/>
                <w:lang w:eastAsia="ru-RU"/>
              </w:rPr>
              <w:t>інвестиційного</w:t>
            </w:r>
            <w:proofErr w:type="spellEnd"/>
            <w:r w:rsidRPr="00D026A2">
              <w:rPr>
                <w:rFonts w:ascii="Times New Roman" w:eastAsia="Times New Roman" w:hAnsi="Times New Roman" w:cs="Times New Roman"/>
                <w:sz w:val="16"/>
                <w:szCs w:val="16"/>
                <w:lang w:eastAsia="ru-RU"/>
              </w:rPr>
              <w:t xml:space="preserve"> фонду</w:t>
            </w:r>
          </w:p>
        </w:tc>
        <w:tc>
          <w:tcPr>
            <w:tcW w:w="1801" w:type="dxa"/>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t xml:space="preserve">Код за ЄДРПОУ </w:t>
            </w:r>
            <w:proofErr w:type="spellStart"/>
            <w:r w:rsidRPr="00D026A2">
              <w:rPr>
                <w:rFonts w:ascii="Times New Roman" w:eastAsia="Times New Roman" w:hAnsi="Times New Roman" w:cs="Times New Roman"/>
                <w:sz w:val="16"/>
                <w:szCs w:val="16"/>
                <w:lang w:eastAsia="ru-RU"/>
              </w:rPr>
              <w:t>юридичної</w:t>
            </w:r>
            <w:proofErr w:type="spellEnd"/>
            <w:r w:rsidRPr="00D026A2">
              <w:rPr>
                <w:rFonts w:ascii="Times New Roman" w:eastAsia="Times New Roman" w:hAnsi="Times New Roman" w:cs="Times New Roman"/>
                <w:sz w:val="16"/>
                <w:szCs w:val="16"/>
                <w:lang w:eastAsia="ru-RU"/>
              </w:rPr>
              <w:t xml:space="preserve"> особи - </w:t>
            </w:r>
            <w:proofErr w:type="spellStart"/>
            <w:r w:rsidRPr="00D026A2">
              <w:rPr>
                <w:rFonts w:ascii="Times New Roman" w:eastAsia="Times New Roman" w:hAnsi="Times New Roman" w:cs="Times New Roman"/>
                <w:sz w:val="16"/>
                <w:szCs w:val="16"/>
                <w:lang w:eastAsia="ru-RU"/>
              </w:rPr>
              <w:t>учасника</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або</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реєстраційний</w:t>
            </w:r>
            <w:proofErr w:type="spellEnd"/>
            <w:r w:rsidRPr="00D026A2">
              <w:rPr>
                <w:rFonts w:ascii="Times New Roman" w:eastAsia="Times New Roman" w:hAnsi="Times New Roman" w:cs="Times New Roman"/>
                <w:sz w:val="16"/>
                <w:szCs w:val="16"/>
                <w:lang w:eastAsia="ru-RU"/>
              </w:rPr>
              <w:t xml:space="preserve"> номер </w:t>
            </w:r>
            <w:proofErr w:type="spellStart"/>
            <w:proofErr w:type="gramStart"/>
            <w:r w:rsidRPr="00D026A2">
              <w:rPr>
                <w:rFonts w:ascii="Times New Roman" w:eastAsia="Times New Roman" w:hAnsi="Times New Roman" w:cs="Times New Roman"/>
                <w:sz w:val="16"/>
                <w:szCs w:val="16"/>
                <w:lang w:eastAsia="ru-RU"/>
              </w:rPr>
              <w:t>обл</w:t>
            </w:r>
            <w:proofErr w:type="gramEnd"/>
            <w:r w:rsidRPr="00D026A2">
              <w:rPr>
                <w:rFonts w:ascii="Times New Roman" w:eastAsia="Times New Roman" w:hAnsi="Times New Roman" w:cs="Times New Roman"/>
                <w:sz w:val="16"/>
                <w:szCs w:val="16"/>
                <w:lang w:eastAsia="ru-RU"/>
              </w:rPr>
              <w:t>ікової</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картки</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платника</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податків</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фізичної</w:t>
            </w:r>
            <w:proofErr w:type="spellEnd"/>
            <w:r w:rsidRPr="00D026A2">
              <w:rPr>
                <w:rFonts w:ascii="Times New Roman" w:eastAsia="Times New Roman" w:hAnsi="Times New Roman" w:cs="Times New Roman"/>
                <w:sz w:val="16"/>
                <w:szCs w:val="16"/>
                <w:lang w:eastAsia="ru-RU"/>
              </w:rPr>
              <w:t xml:space="preserve"> особи - </w:t>
            </w:r>
            <w:proofErr w:type="spellStart"/>
            <w:r w:rsidRPr="00D026A2">
              <w:rPr>
                <w:rFonts w:ascii="Times New Roman" w:eastAsia="Times New Roman" w:hAnsi="Times New Roman" w:cs="Times New Roman"/>
                <w:sz w:val="16"/>
                <w:szCs w:val="16"/>
                <w:lang w:eastAsia="ru-RU"/>
              </w:rPr>
              <w:t>учасника</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голови</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наглядової</w:t>
            </w:r>
            <w:proofErr w:type="spellEnd"/>
            <w:r w:rsidRPr="00D026A2">
              <w:rPr>
                <w:rFonts w:ascii="Times New Roman" w:eastAsia="Times New Roman" w:hAnsi="Times New Roman" w:cs="Times New Roman"/>
                <w:sz w:val="16"/>
                <w:szCs w:val="16"/>
                <w:lang w:eastAsia="ru-RU"/>
              </w:rPr>
              <w:t xml:space="preserve"> ради корпоративного фонду </w:t>
            </w:r>
            <w:proofErr w:type="spellStart"/>
            <w:r w:rsidRPr="00D026A2">
              <w:rPr>
                <w:rFonts w:ascii="Times New Roman" w:eastAsia="Times New Roman" w:hAnsi="Times New Roman" w:cs="Times New Roman"/>
                <w:sz w:val="16"/>
                <w:szCs w:val="16"/>
                <w:lang w:eastAsia="ru-RU"/>
              </w:rPr>
              <w:t>або</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серія</w:t>
            </w:r>
            <w:proofErr w:type="spellEnd"/>
            <w:r w:rsidRPr="00D026A2">
              <w:rPr>
                <w:rFonts w:ascii="Times New Roman" w:eastAsia="Times New Roman" w:hAnsi="Times New Roman" w:cs="Times New Roman"/>
                <w:sz w:val="16"/>
                <w:szCs w:val="16"/>
                <w:lang w:eastAsia="ru-RU"/>
              </w:rPr>
              <w:t xml:space="preserve"> та номер паспорта*</w:t>
            </w:r>
          </w:p>
        </w:tc>
        <w:tc>
          <w:tcPr>
            <w:tcW w:w="2168" w:type="dxa"/>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roofErr w:type="spellStart"/>
            <w:r w:rsidRPr="00D026A2">
              <w:rPr>
                <w:rFonts w:ascii="Times New Roman" w:eastAsia="Times New Roman" w:hAnsi="Times New Roman" w:cs="Times New Roman"/>
                <w:sz w:val="16"/>
                <w:szCs w:val="16"/>
                <w:lang w:eastAsia="ru-RU"/>
              </w:rPr>
              <w:t>Місцезнаходження</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юридичної</w:t>
            </w:r>
            <w:proofErr w:type="spellEnd"/>
            <w:r w:rsidRPr="00D026A2">
              <w:rPr>
                <w:rFonts w:ascii="Times New Roman" w:eastAsia="Times New Roman" w:hAnsi="Times New Roman" w:cs="Times New Roman"/>
                <w:sz w:val="16"/>
                <w:szCs w:val="16"/>
                <w:lang w:eastAsia="ru-RU"/>
              </w:rPr>
              <w:t xml:space="preserve"> особи </w:t>
            </w:r>
            <w:proofErr w:type="spellStart"/>
            <w:r w:rsidRPr="00D026A2">
              <w:rPr>
                <w:rFonts w:ascii="Times New Roman" w:eastAsia="Times New Roman" w:hAnsi="Times New Roman" w:cs="Times New Roman"/>
                <w:sz w:val="16"/>
                <w:szCs w:val="16"/>
                <w:lang w:eastAsia="ru-RU"/>
              </w:rPr>
              <w:t>чи</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паспортні</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дані</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фізичної</w:t>
            </w:r>
            <w:proofErr w:type="spellEnd"/>
            <w:r w:rsidRPr="00D026A2">
              <w:rPr>
                <w:rFonts w:ascii="Times New Roman" w:eastAsia="Times New Roman" w:hAnsi="Times New Roman" w:cs="Times New Roman"/>
                <w:sz w:val="16"/>
                <w:szCs w:val="16"/>
                <w:lang w:eastAsia="ru-RU"/>
              </w:rPr>
              <w:t xml:space="preserve"> особи, </w:t>
            </w:r>
            <w:proofErr w:type="spellStart"/>
            <w:r w:rsidRPr="00D026A2">
              <w:rPr>
                <w:rFonts w:ascii="Times New Roman" w:eastAsia="Times New Roman" w:hAnsi="Times New Roman" w:cs="Times New Roman"/>
                <w:sz w:val="16"/>
                <w:szCs w:val="16"/>
                <w:lang w:eastAsia="ru-RU"/>
              </w:rPr>
              <w:t>щодо</w:t>
            </w:r>
            <w:proofErr w:type="spell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якої</w:t>
            </w:r>
            <w:proofErr w:type="spellEnd"/>
            <w:r w:rsidRPr="00D026A2">
              <w:rPr>
                <w:rFonts w:ascii="Times New Roman" w:eastAsia="Times New Roman" w:hAnsi="Times New Roman" w:cs="Times New Roman"/>
                <w:sz w:val="16"/>
                <w:szCs w:val="16"/>
                <w:lang w:eastAsia="ru-RU"/>
              </w:rPr>
              <w:t xml:space="preserve"> </w:t>
            </w:r>
            <w:proofErr w:type="spellStart"/>
            <w:proofErr w:type="gramStart"/>
            <w:r w:rsidRPr="00D026A2">
              <w:rPr>
                <w:rFonts w:ascii="Times New Roman" w:eastAsia="Times New Roman" w:hAnsi="Times New Roman" w:cs="Times New Roman"/>
                <w:sz w:val="16"/>
                <w:szCs w:val="16"/>
                <w:lang w:eastAsia="ru-RU"/>
              </w:rPr>
              <w:t>подається</w:t>
            </w:r>
            <w:proofErr w:type="spellEnd"/>
            <w:proofErr w:type="gramEnd"/>
            <w:r w:rsidRPr="00D026A2">
              <w:rPr>
                <w:rFonts w:ascii="Times New Roman" w:eastAsia="Times New Roman" w:hAnsi="Times New Roman" w:cs="Times New Roman"/>
                <w:sz w:val="16"/>
                <w:szCs w:val="16"/>
                <w:lang w:eastAsia="ru-RU"/>
              </w:rPr>
              <w:t xml:space="preserve"> </w:t>
            </w:r>
            <w:proofErr w:type="spellStart"/>
            <w:r w:rsidRPr="00D026A2">
              <w:rPr>
                <w:rFonts w:ascii="Times New Roman" w:eastAsia="Times New Roman" w:hAnsi="Times New Roman" w:cs="Times New Roman"/>
                <w:sz w:val="16"/>
                <w:szCs w:val="16"/>
                <w:lang w:eastAsia="ru-RU"/>
              </w:rPr>
              <w:t>інформація</w:t>
            </w:r>
            <w:proofErr w:type="spellEnd"/>
          </w:p>
        </w:tc>
        <w:tc>
          <w:tcPr>
            <w:tcW w:w="1313" w:type="dxa"/>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roofErr w:type="spellStart"/>
            <w:r w:rsidRPr="00D026A2">
              <w:rPr>
                <w:rFonts w:ascii="Times New Roman" w:eastAsia="Times New Roman" w:hAnsi="Times New Roman" w:cs="Times New Roman"/>
                <w:sz w:val="16"/>
                <w:szCs w:val="16"/>
                <w:lang w:eastAsia="ru-RU"/>
              </w:rPr>
              <w:t>Частка</w:t>
            </w:r>
            <w:proofErr w:type="spellEnd"/>
            <w:r w:rsidRPr="00D026A2">
              <w:rPr>
                <w:rFonts w:ascii="Times New Roman" w:eastAsia="Times New Roman" w:hAnsi="Times New Roman" w:cs="Times New Roman"/>
                <w:sz w:val="16"/>
                <w:szCs w:val="16"/>
                <w:lang w:eastAsia="ru-RU"/>
              </w:rPr>
              <w:t xml:space="preserve"> в статутному </w:t>
            </w:r>
            <w:proofErr w:type="spellStart"/>
            <w:r w:rsidRPr="00D026A2">
              <w:rPr>
                <w:rFonts w:ascii="Times New Roman" w:eastAsia="Times New Roman" w:hAnsi="Times New Roman" w:cs="Times New Roman"/>
                <w:sz w:val="16"/>
                <w:szCs w:val="16"/>
                <w:lang w:eastAsia="ru-RU"/>
              </w:rPr>
              <w:t>капіталі</w:t>
            </w:r>
            <w:proofErr w:type="spellEnd"/>
            <w:r w:rsidRPr="00D026A2">
              <w:rPr>
                <w:rFonts w:ascii="Times New Roman" w:eastAsia="Times New Roman" w:hAnsi="Times New Roman" w:cs="Times New Roman"/>
                <w:sz w:val="16"/>
                <w:szCs w:val="16"/>
                <w:lang w:eastAsia="ru-RU"/>
              </w:rPr>
              <w:t xml:space="preserve"> </w:t>
            </w:r>
            <w:proofErr w:type="gramStart"/>
            <w:r w:rsidRPr="00D026A2">
              <w:rPr>
                <w:rFonts w:ascii="Times New Roman" w:eastAsia="Times New Roman" w:hAnsi="Times New Roman" w:cs="Times New Roman"/>
                <w:sz w:val="16"/>
                <w:szCs w:val="16"/>
                <w:lang w:eastAsia="ru-RU"/>
              </w:rPr>
              <w:t>корпоративного</w:t>
            </w:r>
            <w:proofErr w:type="gramEnd"/>
            <w:r w:rsidRPr="00D026A2">
              <w:rPr>
                <w:rFonts w:ascii="Times New Roman" w:eastAsia="Times New Roman" w:hAnsi="Times New Roman" w:cs="Times New Roman"/>
                <w:sz w:val="16"/>
                <w:szCs w:val="16"/>
                <w:lang w:eastAsia="ru-RU"/>
              </w:rPr>
              <w:t xml:space="preserve"> фонду, %**</w:t>
            </w:r>
          </w:p>
        </w:tc>
      </w:tr>
      <w:tr w:rsidR="00D026A2" w:rsidRPr="00D026A2" w:rsidTr="0098322C">
        <w:tc>
          <w:tcPr>
            <w:tcW w:w="770"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t>А</w:t>
            </w:r>
          </w:p>
        </w:tc>
        <w:tc>
          <w:tcPr>
            <w:tcW w:w="496"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306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roofErr w:type="spellStart"/>
            <w:r w:rsidRPr="00D026A2">
              <w:rPr>
                <w:rFonts w:ascii="Times New Roman" w:eastAsia="Times New Roman" w:hAnsi="Times New Roman" w:cs="Times New Roman"/>
                <w:sz w:val="16"/>
                <w:szCs w:val="16"/>
                <w:lang w:eastAsia="ru-RU"/>
              </w:rPr>
              <w:t>Учасники</w:t>
            </w:r>
            <w:proofErr w:type="spellEnd"/>
            <w:r w:rsidRPr="00D026A2">
              <w:rPr>
                <w:rFonts w:ascii="Times New Roman" w:eastAsia="Times New Roman" w:hAnsi="Times New Roman" w:cs="Times New Roman"/>
                <w:sz w:val="16"/>
                <w:szCs w:val="16"/>
                <w:lang w:eastAsia="ru-RU"/>
              </w:rPr>
              <w:t xml:space="preserve"> - </w:t>
            </w:r>
            <w:proofErr w:type="spellStart"/>
            <w:r w:rsidRPr="00D026A2">
              <w:rPr>
                <w:rFonts w:ascii="Times New Roman" w:eastAsia="Times New Roman" w:hAnsi="Times New Roman" w:cs="Times New Roman"/>
                <w:sz w:val="16"/>
                <w:szCs w:val="16"/>
                <w:lang w:eastAsia="ru-RU"/>
              </w:rPr>
              <w:t>фізичні</w:t>
            </w:r>
            <w:proofErr w:type="spellEnd"/>
            <w:r w:rsidRPr="00D026A2">
              <w:rPr>
                <w:rFonts w:ascii="Times New Roman" w:eastAsia="Times New Roman" w:hAnsi="Times New Roman" w:cs="Times New Roman"/>
                <w:sz w:val="16"/>
                <w:szCs w:val="16"/>
                <w:lang w:eastAsia="ru-RU"/>
              </w:rPr>
              <w:t xml:space="preserve"> особи</w:t>
            </w:r>
          </w:p>
        </w:tc>
        <w:tc>
          <w:tcPr>
            <w:tcW w:w="1801"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2168"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131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r>
      <w:tr w:rsidR="00D026A2" w:rsidRPr="00D026A2" w:rsidTr="0098322C">
        <w:trPr>
          <w:trHeight w:val="70"/>
        </w:trPr>
        <w:tc>
          <w:tcPr>
            <w:tcW w:w="770"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496"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
        </w:tc>
        <w:tc>
          <w:tcPr>
            <w:tcW w:w="306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t xml:space="preserve">не </w:t>
            </w:r>
            <w:proofErr w:type="spellStart"/>
            <w:r w:rsidRPr="00D026A2">
              <w:rPr>
                <w:rFonts w:ascii="Times New Roman" w:eastAsia="Times New Roman" w:hAnsi="Times New Roman" w:cs="Times New Roman"/>
                <w:sz w:val="16"/>
                <w:szCs w:val="16"/>
                <w:lang w:eastAsia="ru-RU"/>
              </w:rPr>
              <w:t>має</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2168"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131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r>
      <w:tr w:rsidR="00D026A2" w:rsidRPr="00D026A2" w:rsidTr="0098322C">
        <w:tc>
          <w:tcPr>
            <w:tcW w:w="770"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t>Б</w:t>
            </w:r>
          </w:p>
        </w:tc>
        <w:tc>
          <w:tcPr>
            <w:tcW w:w="496"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306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roofErr w:type="spellStart"/>
            <w:r w:rsidRPr="00D026A2">
              <w:rPr>
                <w:rFonts w:ascii="Times New Roman" w:eastAsia="Times New Roman" w:hAnsi="Times New Roman" w:cs="Times New Roman"/>
                <w:sz w:val="16"/>
                <w:szCs w:val="16"/>
                <w:lang w:eastAsia="ru-RU"/>
              </w:rPr>
              <w:t>Учасники</w:t>
            </w:r>
            <w:proofErr w:type="spellEnd"/>
            <w:r w:rsidRPr="00D026A2">
              <w:rPr>
                <w:rFonts w:ascii="Times New Roman" w:eastAsia="Times New Roman" w:hAnsi="Times New Roman" w:cs="Times New Roman"/>
                <w:sz w:val="16"/>
                <w:szCs w:val="16"/>
                <w:lang w:eastAsia="ru-RU"/>
              </w:rPr>
              <w:t xml:space="preserve"> - </w:t>
            </w:r>
            <w:proofErr w:type="spellStart"/>
            <w:r w:rsidRPr="00D026A2">
              <w:rPr>
                <w:rFonts w:ascii="Times New Roman" w:eastAsia="Times New Roman" w:hAnsi="Times New Roman" w:cs="Times New Roman"/>
                <w:sz w:val="16"/>
                <w:szCs w:val="16"/>
                <w:lang w:eastAsia="ru-RU"/>
              </w:rPr>
              <w:t>юридичні</w:t>
            </w:r>
            <w:proofErr w:type="spellEnd"/>
            <w:r w:rsidRPr="00D026A2">
              <w:rPr>
                <w:rFonts w:ascii="Times New Roman" w:eastAsia="Times New Roman" w:hAnsi="Times New Roman" w:cs="Times New Roman"/>
                <w:sz w:val="16"/>
                <w:szCs w:val="16"/>
                <w:lang w:eastAsia="ru-RU"/>
              </w:rPr>
              <w:t xml:space="preserve"> особи</w:t>
            </w:r>
          </w:p>
        </w:tc>
        <w:tc>
          <w:tcPr>
            <w:tcW w:w="1801"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2168"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131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r>
      <w:tr w:rsidR="00D026A2" w:rsidRPr="00D026A2" w:rsidTr="0098322C">
        <w:tc>
          <w:tcPr>
            <w:tcW w:w="770"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496"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t>1.</w:t>
            </w:r>
          </w:p>
        </w:tc>
        <w:tc>
          <w:tcPr>
            <w:tcW w:w="306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t xml:space="preserve">ТОВАРИСТВО </w:t>
            </w:r>
            <w:proofErr w:type="gramStart"/>
            <w:r w:rsidRPr="00D026A2">
              <w:rPr>
                <w:rFonts w:ascii="Times New Roman" w:eastAsia="Times New Roman" w:hAnsi="Times New Roman" w:cs="Times New Roman"/>
                <w:sz w:val="16"/>
                <w:szCs w:val="16"/>
                <w:lang w:eastAsia="ru-RU"/>
              </w:rPr>
              <w:t>З</w:t>
            </w:r>
            <w:proofErr w:type="gramEnd"/>
            <w:r w:rsidRPr="00D026A2">
              <w:rPr>
                <w:rFonts w:ascii="Times New Roman" w:eastAsia="Times New Roman" w:hAnsi="Times New Roman" w:cs="Times New Roman"/>
                <w:sz w:val="16"/>
                <w:szCs w:val="16"/>
                <w:lang w:eastAsia="ru-RU"/>
              </w:rPr>
              <w:t xml:space="preserve"> ОБМЕЖЕНОЮ ВІДПОВІДАЛЬНІСТЮ «АТВІА»</w:t>
            </w:r>
          </w:p>
        </w:tc>
        <w:tc>
          <w:tcPr>
            <w:tcW w:w="1801"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t>38300772</w:t>
            </w:r>
          </w:p>
        </w:tc>
        <w:tc>
          <w:tcPr>
            <w:tcW w:w="2168"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val="uk-UA" w:eastAsia="ru-RU"/>
              </w:rPr>
            </w:pPr>
            <w:r w:rsidRPr="00D026A2">
              <w:rPr>
                <w:rFonts w:ascii="Times New Roman" w:eastAsia="Times New Roman" w:hAnsi="Times New Roman" w:cs="Times New Roman"/>
                <w:sz w:val="16"/>
                <w:szCs w:val="16"/>
                <w:lang w:eastAsia="ru-RU"/>
              </w:rPr>
              <w:br/>
              <w:t>4</w:t>
            </w:r>
            <w:r w:rsidR="00D101DE">
              <w:rPr>
                <w:rFonts w:ascii="Times New Roman" w:eastAsia="Times New Roman" w:hAnsi="Times New Roman" w:cs="Times New Roman"/>
                <w:sz w:val="16"/>
                <w:szCs w:val="16"/>
                <w:lang w:eastAsia="ru-RU"/>
              </w:rPr>
              <w:t xml:space="preserve">9000, </w:t>
            </w:r>
            <w:proofErr w:type="spellStart"/>
            <w:r w:rsidR="00D101DE">
              <w:rPr>
                <w:rFonts w:ascii="Times New Roman" w:eastAsia="Times New Roman" w:hAnsi="Times New Roman" w:cs="Times New Roman"/>
                <w:sz w:val="16"/>
                <w:szCs w:val="16"/>
                <w:lang w:eastAsia="ru-RU"/>
              </w:rPr>
              <w:t>Україна</w:t>
            </w:r>
            <w:proofErr w:type="spellEnd"/>
            <w:r w:rsidR="00D101DE">
              <w:rPr>
                <w:rFonts w:ascii="Times New Roman" w:eastAsia="Times New Roman" w:hAnsi="Times New Roman" w:cs="Times New Roman"/>
                <w:sz w:val="16"/>
                <w:szCs w:val="16"/>
                <w:lang w:eastAsia="ru-RU"/>
              </w:rPr>
              <w:t xml:space="preserve">, </w:t>
            </w:r>
            <w:proofErr w:type="spellStart"/>
            <w:r w:rsidR="00D101DE">
              <w:rPr>
                <w:rFonts w:ascii="Times New Roman" w:eastAsia="Times New Roman" w:hAnsi="Times New Roman" w:cs="Times New Roman"/>
                <w:sz w:val="16"/>
                <w:szCs w:val="16"/>
                <w:lang w:eastAsia="ru-RU"/>
              </w:rPr>
              <w:t>м</w:t>
            </w:r>
            <w:proofErr w:type="gramStart"/>
            <w:r w:rsidR="00D101DE">
              <w:rPr>
                <w:rFonts w:ascii="Times New Roman" w:eastAsia="Times New Roman" w:hAnsi="Times New Roman" w:cs="Times New Roman"/>
                <w:sz w:val="16"/>
                <w:szCs w:val="16"/>
                <w:lang w:eastAsia="ru-RU"/>
              </w:rPr>
              <w:t>.Д</w:t>
            </w:r>
            <w:proofErr w:type="gramEnd"/>
            <w:r w:rsidR="00D101DE">
              <w:rPr>
                <w:rFonts w:ascii="Times New Roman" w:eastAsia="Times New Roman" w:hAnsi="Times New Roman" w:cs="Times New Roman"/>
                <w:sz w:val="16"/>
                <w:szCs w:val="16"/>
                <w:lang w:eastAsia="ru-RU"/>
              </w:rPr>
              <w:t>ніпро</w:t>
            </w:r>
            <w:proofErr w:type="spellEnd"/>
          </w:p>
          <w:p w:rsidR="00D026A2" w:rsidRPr="00D026A2" w:rsidRDefault="00D101DE" w:rsidP="00D026A2">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вул</w:t>
            </w:r>
            <w:proofErr w:type="spellEnd"/>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uk-UA" w:eastAsia="ru-RU"/>
              </w:rPr>
              <w:t>Троїцька, буд.</w:t>
            </w:r>
            <w:r w:rsidR="00D026A2" w:rsidRPr="00D026A2">
              <w:rPr>
                <w:rFonts w:ascii="Times New Roman" w:eastAsia="Times New Roman" w:hAnsi="Times New Roman" w:cs="Times New Roman"/>
                <w:sz w:val="16"/>
                <w:szCs w:val="16"/>
                <w:lang w:eastAsia="ru-RU"/>
              </w:rPr>
              <w:t xml:space="preserve"> 21-Г, </w:t>
            </w:r>
            <w:proofErr w:type="spellStart"/>
            <w:r w:rsidR="00D026A2" w:rsidRPr="00D026A2">
              <w:rPr>
                <w:rFonts w:ascii="Times New Roman" w:eastAsia="Times New Roman" w:hAnsi="Times New Roman" w:cs="Times New Roman"/>
                <w:sz w:val="16"/>
                <w:szCs w:val="16"/>
                <w:lang w:eastAsia="ru-RU"/>
              </w:rPr>
              <w:t>офіс</w:t>
            </w:r>
            <w:proofErr w:type="spellEnd"/>
            <w:r w:rsidR="00D026A2" w:rsidRPr="00D026A2">
              <w:rPr>
                <w:rFonts w:ascii="Times New Roman" w:eastAsia="Times New Roman" w:hAnsi="Times New Roman" w:cs="Times New Roman"/>
                <w:sz w:val="16"/>
                <w:szCs w:val="16"/>
                <w:lang w:eastAsia="ru-RU"/>
              </w:rPr>
              <w:t xml:space="preserve"> 345 </w:t>
            </w:r>
          </w:p>
        </w:tc>
        <w:tc>
          <w:tcPr>
            <w:tcW w:w="131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t>100 %</w:t>
            </w:r>
          </w:p>
        </w:tc>
      </w:tr>
      <w:tr w:rsidR="00D026A2" w:rsidRPr="00D026A2" w:rsidTr="0098322C">
        <w:tc>
          <w:tcPr>
            <w:tcW w:w="770"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t>В</w:t>
            </w:r>
          </w:p>
        </w:tc>
        <w:tc>
          <w:tcPr>
            <w:tcW w:w="496"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3063" w:type="dxa"/>
            <w:tcBorders>
              <w:top w:val="single" w:sz="4" w:space="0" w:color="000000"/>
              <w:left w:val="single" w:sz="4" w:space="0" w:color="000000"/>
              <w:bottom w:val="single" w:sz="4" w:space="0" w:color="000000"/>
              <w:right w:val="single" w:sz="4" w:space="0" w:color="000000"/>
            </w:tcBorders>
          </w:tcPr>
          <w:p w:rsidR="00D026A2" w:rsidRPr="00D026A2" w:rsidRDefault="00D101DE" w:rsidP="00D026A2">
            <w:pPr>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Н</w:t>
            </w:r>
            <w:proofErr w:type="spellStart"/>
            <w:r>
              <w:rPr>
                <w:rFonts w:ascii="Times New Roman" w:eastAsia="Times New Roman" w:hAnsi="Times New Roman" w:cs="Times New Roman"/>
                <w:sz w:val="16"/>
                <w:szCs w:val="16"/>
                <w:lang w:eastAsia="ru-RU"/>
              </w:rPr>
              <w:t>аглядов</w:t>
            </w:r>
            <w:proofErr w:type="spellEnd"/>
            <w:r>
              <w:rPr>
                <w:rFonts w:ascii="Times New Roman" w:eastAsia="Times New Roman" w:hAnsi="Times New Roman" w:cs="Times New Roman"/>
                <w:sz w:val="16"/>
                <w:szCs w:val="16"/>
                <w:lang w:val="uk-UA" w:eastAsia="ru-RU"/>
              </w:rPr>
              <w:t>а</w:t>
            </w:r>
            <w:r>
              <w:rPr>
                <w:rFonts w:ascii="Times New Roman" w:eastAsia="Times New Roman" w:hAnsi="Times New Roman" w:cs="Times New Roman"/>
                <w:sz w:val="16"/>
                <w:szCs w:val="16"/>
                <w:lang w:eastAsia="ru-RU"/>
              </w:rPr>
              <w:t xml:space="preserve"> рад</w:t>
            </w:r>
            <w:r>
              <w:rPr>
                <w:rFonts w:ascii="Times New Roman" w:eastAsia="Times New Roman" w:hAnsi="Times New Roman" w:cs="Times New Roman"/>
                <w:sz w:val="16"/>
                <w:szCs w:val="16"/>
                <w:lang w:val="uk-UA" w:eastAsia="ru-RU"/>
              </w:rPr>
              <w:t>а</w:t>
            </w:r>
          </w:p>
        </w:tc>
        <w:tc>
          <w:tcPr>
            <w:tcW w:w="1801"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2168"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131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r>
      <w:tr w:rsidR="00D026A2" w:rsidRPr="00D026A2" w:rsidTr="0098322C">
        <w:tc>
          <w:tcPr>
            <w:tcW w:w="770"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
        </w:tc>
        <w:tc>
          <w:tcPr>
            <w:tcW w:w="496"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
        </w:tc>
        <w:tc>
          <w:tcPr>
            <w:tcW w:w="3063" w:type="dxa"/>
            <w:tcBorders>
              <w:top w:val="single" w:sz="4" w:space="0" w:color="000000"/>
              <w:left w:val="single" w:sz="4" w:space="0" w:color="000000"/>
              <w:bottom w:val="single" w:sz="4" w:space="0" w:color="000000"/>
              <w:right w:val="single" w:sz="4" w:space="0" w:color="000000"/>
            </w:tcBorders>
          </w:tcPr>
          <w:p w:rsidR="00D026A2" w:rsidRPr="00D101DE" w:rsidRDefault="00D101DE" w:rsidP="00D026A2">
            <w:pPr>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Не має</w:t>
            </w:r>
          </w:p>
        </w:tc>
        <w:tc>
          <w:tcPr>
            <w:tcW w:w="1801"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
        </w:tc>
        <w:tc>
          <w:tcPr>
            <w:tcW w:w="2168"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
        </w:tc>
        <w:tc>
          <w:tcPr>
            <w:tcW w:w="131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
        </w:tc>
      </w:tr>
      <w:tr w:rsidR="00D026A2" w:rsidRPr="00D026A2" w:rsidTr="0098322C">
        <w:tc>
          <w:tcPr>
            <w:tcW w:w="770"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lastRenderedPageBreak/>
              <w:br/>
            </w:r>
          </w:p>
        </w:tc>
        <w:tc>
          <w:tcPr>
            <w:tcW w:w="496"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306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proofErr w:type="spellStart"/>
            <w:r w:rsidRPr="00D026A2">
              <w:rPr>
                <w:rFonts w:ascii="Times New Roman" w:eastAsia="Times New Roman" w:hAnsi="Times New Roman" w:cs="Times New Roman"/>
                <w:sz w:val="16"/>
                <w:szCs w:val="16"/>
                <w:lang w:eastAsia="ru-RU"/>
              </w:rPr>
              <w:t>Усього</w:t>
            </w:r>
            <w:proofErr w:type="spellEnd"/>
            <w:r w:rsidRPr="00D026A2">
              <w:rPr>
                <w:rFonts w:ascii="Times New Roman" w:eastAsia="Times New Roman" w:hAnsi="Times New Roman" w:cs="Times New Roman"/>
                <w:sz w:val="16"/>
                <w:szCs w:val="16"/>
                <w:lang w:eastAsia="ru-RU"/>
              </w:rPr>
              <w:t>:</w:t>
            </w:r>
          </w:p>
        </w:tc>
        <w:tc>
          <w:tcPr>
            <w:tcW w:w="1801"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2168"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br/>
            </w:r>
          </w:p>
        </w:tc>
        <w:tc>
          <w:tcPr>
            <w:tcW w:w="1313" w:type="dxa"/>
            <w:tcBorders>
              <w:top w:val="single" w:sz="4" w:space="0" w:color="000000"/>
              <w:left w:val="single" w:sz="4" w:space="0" w:color="000000"/>
              <w:bottom w:val="single" w:sz="4" w:space="0" w:color="000000"/>
              <w:right w:val="single" w:sz="4" w:space="0" w:color="000000"/>
            </w:tcBorders>
          </w:tcPr>
          <w:p w:rsidR="00D026A2" w:rsidRPr="00D026A2" w:rsidRDefault="00D026A2" w:rsidP="00D026A2">
            <w:pPr>
              <w:spacing w:after="0" w:line="240" w:lineRule="auto"/>
              <w:rPr>
                <w:rFonts w:ascii="Times New Roman" w:eastAsia="Times New Roman" w:hAnsi="Times New Roman" w:cs="Times New Roman"/>
                <w:sz w:val="16"/>
                <w:szCs w:val="16"/>
                <w:lang w:eastAsia="ru-RU"/>
              </w:rPr>
            </w:pPr>
            <w:r w:rsidRPr="00D026A2">
              <w:rPr>
                <w:rFonts w:ascii="Times New Roman" w:eastAsia="Times New Roman" w:hAnsi="Times New Roman" w:cs="Times New Roman"/>
                <w:sz w:val="16"/>
                <w:szCs w:val="16"/>
                <w:lang w:eastAsia="ru-RU"/>
              </w:rPr>
              <w:t>100 %</w:t>
            </w:r>
          </w:p>
        </w:tc>
      </w:tr>
    </w:tbl>
    <w:p w:rsidR="00D026A2" w:rsidRPr="00D026A2" w:rsidRDefault="00D026A2" w:rsidP="00D026A2">
      <w:pPr>
        <w:spacing w:after="0" w:line="240" w:lineRule="auto"/>
        <w:ind w:left="-360" w:firstLine="720"/>
        <w:rPr>
          <w:rFonts w:ascii="Times New Roman" w:eastAsia="Times New Roman" w:hAnsi="Times New Roman" w:cs="Times New Roman"/>
          <w:sz w:val="18"/>
          <w:szCs w:val="18"/>
          <w:lang w:val="uk-UA" w:eastAsia="x-none"/>
        </w:rPr>
      </w:pPr>
    </w:p>
    <w:p w:rsidR="00D026A2" w:rsidRPr="00D026A2" w:rsidRDefault="00D026A2" w:rsidP="00D026A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8"/>
          <w:szCs w:val="18"/>
          <w:lang w:eastAsia="ru-RU"/>
        </w:rPr>
      </w:pPr>
      <w:proofErr w:type="spellStart"/>
      <w:r w:rsidRPr="00D026A2">
        <w:rPr>
          <w:rFonts w:ascii="Times New Roman" w:eastAsia="Times New Roman" w:hAnsi="Times New Roman" w:cs="Times New Roman"/>
          <w:b/>
          <w:bCs/>
          <w:color w:val="000000"/>
          <w:sz w:val="18"/>
          <w:szCs w:val="18"/>
          <w:bdr w:val="none" w:sz="0" w:space="0" w:color="auto" w:frame="1"/>
          <w:lang w:eastAsia="ru-RU"/>
        </w:rPr>
        <w:t>Інформація</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про </w:t>
      </w:r>
      <w:proofErr w:type="spellStart"/>
      <w:r w:rsidRPr="00D026A2">
        <w:rPr>
          <w:rFonts w:ascii="Times New Roman" w:eastAsia="Times New Roman" w:hAnsi="Times New Roman" w:cs="Times New Roman"/>
          <w:b/>
          <w:bCs/>
          <w:color w:val="000000"/>
          <w:sz w:val="18"/>
          <w:szCs w:val="18"/>
          <w:bdr w:val="none" w:sz="0" w:space="0" w:color="auto" w:frame="1"/>
          <w:lang w:eastAsia="ru-RU"/>
        </w:rPr>
        <w:t>осіб</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D026A2">
        <w:rPr>
          <w:rFonts w:ascii="Times New Roman" w:eastAsia="Times New Roman" w:hAnsi="Times New Roman" w:cs="Times New Roman"/>
          <w:b/>
          <w:bCs/>
          <w:color w:val="000000"/>
          <w:sz w:val="18"/>
          <w:szCs w:val="18"/>
          <w:bdr w:val="none" w:sz="0" w:space="0" w:color="auto" w:frame="1"/>
          <w:lang w:eastAsia="ru-RU"/>
        </w:rPr>
        <w:t>які</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D026A2">
        <w:rPr>
          <w:rFonts w:ascii="Times New Roman" w:eastAsia="Times New Roman" w:hAnsi="Times New Roman" w:cs="Times New Roman"/>
          <w:b/>
          <w:bCs/>
          <w:color w:val="000000"/>
          <w:sz w:val="18"/>
          <w:szCs w:val="18"/>
          <w:bdr w:val="none" w:sz="0" w:space="0" w:color="auto" w:frame="1"/>
          <w:lang w:eastAsia="ru-RU"/>
        </w:rPr>
        <w:t>володіють</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не </w:t>
      </w:r>
      <w:proofErr w:type="spellStart"/>
      <w:r w:rsidRPr="00D026A2">
        <w:rPr>
          <w:rFonts w:ascii="Times New Roman" w:eastAsia="Times New Roman" w:hAnsi="Times New Roman" w:cs="Times New Roman"/>
          <w:b/>
          <w:bCs/>
          <w:color w:val="000000"/>
          <w:sz w:val="18"/>
          <w:szCs w:val="18"/>
          <w:bdr w:val="none" w:sz="0" w:space="0" w:color="auto" w:frame="1"/>
          <w:lang w:eastAsia="ru-RU"/>
        </w:rPr>
        <w:t>менше</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20 % </w:t>
      </w:r>
      <w:proofErr w:type="gramStart"/>
      <w:r w:rsidRPr="00D026A2">
        <w:rPr>
          <w:rFonts w:ascii="Times New Roman" w:eastAsia="Times New Roman" w:hAnsi="Times New Roman" w:cs="Times New Roman"/>
          <w:b/>
          <w:bCs/>
          <w:color w:val="000000"/>
          <w:sz w:val="18"/>
          <w:szCs w:val="18"/>
          <w:bdr w:val="none" w:sz="0" w:space="0" w:color="auto" w:frame="1"/>
          <w:lang w:eastAsia="ru-RU"/>
        </w:rPr>
        <w:t>статутного</w:t>
      </w:r>
      <w:proofErr w:type="gramEnd"/>
      <w:r w:rsidRPr="00D026A2">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D026A2">
        <w:rPr>
          <w:rFonts w:ascii="Times New Roman" w:eastAsia="Times New Roman" w:hAnsi="Times New Roman" w:cs="Times New Roman"/>
          <w:b/>
          <w:bCs/>
          <w:color w:val="000000"/>
          <w:sz w:val="18"/>
          <w:szCs w:val="18"/>
          <w:bdr w:val="none" w:sz="0" w:space="0" w:color="auto" w:frame="1"/>
          <w:lang w:eastAsia="ru-RU"/>
        </w:rPr>
        <w:t>капіталу</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D026A2">
        <w:rPr>
          <w:rFonts w:ascii="Times New Roman" w:eastAsia="Times New Roman" w:hAnsi="Times New Roman" w:cs="Times New Roman"/>
          <w:b/>
          <w:bCs/>
          <w:color w:val="000000"/>
          <w:sz w:val="18"/>
          <w:szCs w:val="18"/>
          <w:bdr w:val="none" w:sz="0" w:space="0" w:color="auto" w:frame="1"/>
          <w:lang w:eastAsia="ru-RU"/>
        </w:rPr>
        <w:t>юридичних</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D026A2">
        <w:rPr>
          <w:rFonts w:ascii="Times New Roman" w:eastAsia="Times New Roman" w:hAnsi="Times New Roman" w:cs="Times New Roman"/>
          <w:b/>
          <w:bCs/>
          <w:color w:val="000000"/>
          <w:sz w:val="18"/>
          <w:szCs w:val="18"/>
          <w:bdr w:val="none" w:sz="0" w:space="0" w:color="auto" w:frame="1"/>
          <w:lang w:eastAsia="ru-RU"/>
        </w:rPr>
        <w:t>осіб</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 </w:t>
      </w:r>
      <w:proofErr w:type="spellStart"/>
      <w:r w:rsidRPr="00D026A2">
        <w:rPr>
          <w:rFonts w:ascii="Times New Roman" w:eastAsia="Times New Roman" w:hAnsi="Times New Roman" w:cs="Times New Roman"/>
          <w:b/>
          <w:bCs/>
          <w:color w:val="000000"/>
          <w:sz w:val="18"/>
          <w:szCs w:val="18"/>
          <w:bdr w:val="none" w:sz="0" w:space="0" w:color="auto" w:frame="1"/>
          <w:lang w:eastAsia="ru-RU"/>
        </w:rPr>
        <w:t>учасників</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D026A2">
        <w:rPr>
          <w:rFonts w:ascii="Times New Roman" w:eastAsia="Times New Roman" w:hAnsi="Times New Roman" w:cs="Times New Roman"/>
          <w:b/>
          <w:bCs/>
          <w:color w:val="000000"/>
          <w:sz w:val="18"/>
          <w:szCs w:val="18"/>
          <w:bdr w:val="none" w:sz="0" w:space="0" w:color="auto" w:frame="1"/>
          <w:lang w:eastAsia="ru-RU"/>
        </w:rPr>
        <w:t>які</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D026A2">
        <w:rPr>
          <w:rFonts w:ascii="Times New Roman" w:eastAsia="Times New Roman" w:hAnsi="Times New Roman" w:cs="Times New Roman"/>
          <w:b/>
          <w:bCs/>
          <w:color w:val="000000"/>
          <w:sz w:val="18"/>
          <w:szCs w:val="18"/>
          <w:bdr w:val="none" w:sz="0" w:space="0" w:color="auto" w:frame="1"/>
          <w:lang w:eastAsia="ru-RU"/>
        </w:rPr>
        <w:t>володіють</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D026A2">
        <w:rPr>
          <w:rFonts w:ascii="Times New Roman" w:eastAsia="Times New Roman" w:hAnsi="Times New Roman" w:cs="Times New Roman"/>
          <w:b/>
          <w:bCs/>
          <w:color w:val="000000"/>
          <w:sz w:val="18"/>
          <w:szCs w:val="18"/>
          <w:bdr w:val="none" w:sz="0" w:space="0" w:color="auto" w:frame="1"/>
          <w:lang w:eastAsia="ru-RU"/>
        </w:rPr>
        <w:t>часткою</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w:t>
      </w:r>
      <w:proofErr w:type="spellStart"/>
      <w:r w:rsidRPr="00D026A2">
        <w:rPr>
          <w:rFonts w:ascii="Times New Roman" w:eastAsia="Times New Roman" w:hAnsi="Times New Roman" w:cs="Times New Roman"/>
          <w:b/>
          <w:bCs/>
          <w:color w:val="000000"/>
          <w:sz w:val="18"/>
          <w:szCs w:val="18"/>
          <w:bdr w:val="none" w:sz="0" w:space="0" w:color="auto" w:frame="1"/>
          <w:lang w:eastAsia="ru-RU"/>
        </w:rPr>
        <w:t>що</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становить не </w:t>
      </w:r>
      <w:proofErr w:type="spellStart"/>
      <w:r w:rsidRPr="00D026A2">
        <w:rPr>
          <w:rFonts w:ascii="Times New Roman" w:eastAsia="Times New Roman" w:hAnsi="Times New Roman" w:cs="Times New Roman"/>
          <w:b/>
          <w:bCs/>
          <w:color w:val="000000"/>
          <w:sz w:val="18"/>
          <w:szCs w:val="18"/>
          <w:bdr w:val="none" w:sz="0" w:space="0" w:color="auto" w:frame="1"/>
          <w:lang w:eastAsia="ru-RU"/>
        </w:rPr>
        <w:t>менше</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20 % статутного </w:t>
      </w:r>
      <w:proofErr w:type="spellStart"/>
      <w:r w:rsidRPr="00D026A2">
        <w:rPr>
          <w:rFonts w:ascii="Times New Roman" w:eastAsia="Times New Roman" w:hAnsi="Times New Roman" w:cs="Times New Roman"/>
          <w:b/>
          <w:bCs/>
          <w:color w:val="000000"/>
          <w:sz w:val="18"/>
          <w:szCs w:val="18"/>
          <w:bdr w:val="none" w:sz="0" w:space="0" w:color="auto" w:frame="1"/>
          <w:lang w:eastAsia="ru-RU"/>
        </w:rPr>
        <w:t>капіталу</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корпоративного </w:t>
      </w:r>
      <w:proofErr w:type="spellStart"/>
      <w:r w:rsidRPr="00D026A2">
        <w:rPr>
          <w:rFonts w:ascii="Times New Roman" w:eastAsia="Times New Roman" w:hAnsi="Times New Roman" w:cs="Times New Roman"/>
          <w:b/>
          <w:bCs/>
          <w:color w:val="000000"/>
          <w:sz w:val="18"/>
          <w:szCs w:val="18"/>
          <w:bdr w:val="none" w:sz="0" w:space="0" w:color="auto" w:frame="1"/>
          <w:lang w:eastAsia="ru-RU"/>
        </w:rPr>
        <w:t>інвестиційного</w:t>
      </w:r>
      <w:proofErr w:type="spellEnd"/>
      <w:r w:rsidRPr="00D026A2">
        <w:rPr>
          <w:rFonts w:ascii="Times New Roman" w:eastAsia="Times New Roman" w:hAnsi="Times New Roman" w:cs="Times New Roman"/>
          <w:b/>
          <w:bCs/>
          <w:color w:val="000000"/>
          <w:sz w:val="18"/>
          <w:szCs w:val="18"/>
          <w:bdr w:val="none" w:sz="0" w:space="0" w:color="auto" w:frame="1"/>
          <w:lang w:eastAsia="ru-RU"/>
        </w:rPr>
        <w:t xml:space="preserve"> фонду</w:t>
      </w:r>
    </w:p>
    <w:tbl>
      <w:tblPr>
        <w:tblW w:w="5000" w:type="pct"/>
        <w:tblBorders>
          <w:top w:val="single" w:sz="2" w:space="0" w:color="2474C1"/>
          <w:left w:val="single" w:sz="2" w:space="0" w:color="2474C1"/>
          <w:bottom w:val="single" w:sz="2" w:space="0" w:color="2474C1"/>
          <w:right w:val="single" w:sz="2" w:space="0" w:color="2474C1"/>
        </w:tblBorders>
        <w:tblCellMar>
          <w:left w:w="0" w:type="dxa"/>
          <w:right w:w="0" w:type="dxa"/>
        </w:tblCellMar>
        <w:tblLook w:val="04A0" w:firstRow="1" w:lastRow="0" w:firstColumn="1" w:lastColumn="0" w:noHBand="0" w:noVBand="1"/>
      </w:tblPr>
      <w:tblGrid>
        <w:gridCol w:w="445"/>
        <w:gridCol w:w="1893"/>
        <w:gridCol w:w="1904"/>
        <w:gridCol w:w="1692"/>
        <w:gridCol w:w="2039"/>
        <w:gridCol w:w="1391"/>
      </w:tblGrid>
      <w:tr w:rsidR="00D026A2" w:rsidRPr="00D026A2" w:rsidTr="00CA714C">
        <w:trPr>
          <w:trHeight w:val="558"/>
        </w:trPr>
        <w:tc>
          <w:tcPr>
            <w:tcW w:w="445" w:type="dxa"/>
            <w:tcBorders>
              <w:top w:val="single" w:sz="4" w:space="0" w:color="000000"/>
              <w:left w:val="single" w:sz="4" w:space="0" w:color="000000"/>
              <w:bottom w:val="single" w:sz="4" w:space="0" w:color="000000"/>
              <w:right w:val="single" w:sz="4" w:space="0" w:color="000000"/>
            </w:tcBorders>
            <w:hideMark/>
          </w:tcPr>
          <w:p w:rsidR="00D026A2" w:rsidRPr="00D026A2" w:rsidRDefault="00D026A2" w:rsidP="00D026A2">
            <w:pPr>
              <w:spacing w:after="0" w:line="240" w:lineRule="auto"/>
              <w:jc w:val="center"/>
              <w:textAlignment w:val="baseline"/>
              <w:rPr>
                <w:rFonts w:ascii="Times New Roman" w:eastAsia="Times New Roman" w:hAnsi="Times New Roman" w:cs="Times New Roman"/>
                <w:sz w:val="16"/>
                <w:szCs w:val="16"/>
                <w:lang w:eastAsia="ru-RU"/>
              </w:rPr>
            </w:pPr>
            <w:bookmarkStart w:id="1" w:name="n272"/>
            <w:bookmarkEnd w:id="1"/>
            <w:r w:rsidRPr="00D026A2">
              <w:rPr>
                <w:rFonts w:ascii="Times New Roman" w:eastAsia="Times New Roman" w:hAnsi="Times New Roman" w:cs="Times New Roman"/>
                <w:color w:val="000000"/>
                <w:sz w:val="16"/>
                <w:szCs w:val="16"/>
                <w:bdr w:val="none" w:sz="0" w:space="0" w:color="auto" w:frame="1"/>
                <w:lang w:eastAsia="ru-RU"/>
              </w:rPr>
              <w:t>№ з/</w:t>
            </w:r>
            <w:proofErr w:type="gramStart"/>
            <w:r w:rsidRPr="00D026A2">
              <w:rPr>
                <w:rFonts w:ascii="Times New Roman" w:eastAsia="Times New Roman" w:hAnsi="Times New Roman" w:cs="Times New Roman"/>
                <w:color w:val="000000"/>
                <w:sz w:val="16"/>
                <w:szCs w:val="16"/>
                <w:bdr w:val="none" w:sz="0" w:space="0" w:color="auto" w:frame="1"/>
                <w:lang w:eastAsia="ru-RU"/>
              </w:rPr>
              <w:t>п</w:t>
            </w:r>
            <w:proofErr w:type="gramEnd"/>
          </w:p>
        </w:tc>
        <w:tc>
          <w:tcPr>
            <w:tcW w:w="1893" w:type="dxa"/>
            <w:tcBorders>
              <w:top w:val="single" w:sz="4" w:space="0" w:color="000000"/>
              <w:left w:val="single" w:sz="4" w:space="0" w:color="000000"/>
              <w:bottom w:val="single" w:sz="4" w:space="0" w:color="000000"/>
              <w:right w:val="single" w:sz="4" w:space="0" w:color="000000"/>
            </w:tcBorders>
            <w:hideMark/>
          </w:tcPr>
          <w:p w:rsidR="00D026A2" w:rsidRPr="00D026A2" w:rsidRDefault="00D026A2" w:rsidP="00D026A2">
            <w:pPr>
              <w:spacing w:after="0" w:line="240" w:lineRule="auto"/>
              <w:jc w:val="center"/>
              <w:textAlignment w:val="baseline"/>
              <w:rPr>
                <w:rFonts w:ascii="Times New Roman" w:eastAsia="Times New Roman" w:hAnsi="Times New Roman" w:cs="Times New Roman"/>
                <w:sz w:val="16"/>
                <w:szCs w:val="16"/>
                <w:lang w:eastAsia="ru-RU"/>
              </w:rPr>
            </w:pPr>
            <w:proofErr w:type="spellStart"/>
            <w:r w:rsidRPr="00D026A2">
              <w:rPr>
                <w:rFonts w:ascii="Times New Roman" w:eastAsia="Times New Roman" w:hAnsi="Times New Roman" w:cs="Times New Roman"/>
                <w:color w:val="000000"/>
                <w:sz w:val="16"/>
                <w:szCs w:val="16"/>
                <w:bdr w:val="none" w:sz="0" w:space="0" w:color="auto" w:frame="1"/>
                <w:lang w:eastAsia="ru-RU"/>
              </w:rPr>
              <w:t>Повне</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найменування</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код за ЄДРПОУ </w:t>
            </w:r>
            <w:proofErr w:type="spellStart"/>
            <w:r w:rsidRPr="00D026A2">
              <w:rPr>
                <w:rFonts w:ascii="Times New Roman" w:eastAsia="Times New Roman" w:hAnsi="Times New Roman" w:cs="Times New Roman"/>
                <w:color w:val="000000"/>
                <w:sz w:val="16"/>
                <w:szCs w:val="16"/>
                <w:bdr w:val="none" w:sz="0" w:space="0" w:color="auto" w:frame="1"/>
                <w:lang w:eastAsia="ru-RU"/>
              </w:rPr>
              <w:t>юридичної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особи - </w:t>
            </w:r>
            <w:proofErr w:type="spellStart"/>
            <w:r w:rsidRPr="00D026A2">
              <w:rPr>
                <w:rFonts w:ascii="Times New Roman" w:eastAsia="Times New Roman" w:hAnsi="Times New Roman" w:cs="Times New Roman"/>
                <w:color w:val="000000"/>
                <w:sz w:val="16"/>
                <w:szCs w:val="16"/>
                <w:bdr w:val="none" w:sz="0" w:space="0" w:color="auto" w:frame="1"/>
                <w:lang w:eastAsia="ru-RU"/>
              </w:rPr>
              <w:t>учасника</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gramStart"/>
            <w:r w:rsidRPr="00D026A2">
              <w:rPr>
                <w:rFonts w:ascii="Times New Roman" w:eastAsia="Times New Roman" w:hAnsi="Times New Roman" w:cs="Times New Roman"/>
                <w:color w:val="000000"/>
                <w:sz w:val="16"/>
                <w:szCs w:val="16"/>
                <w:bdr w:val="none" w:sz="0" w:space="0" w:color="auto" w:frame="1"/>
                <w:lang w:eastAsia="ru-RU"/>
              </w:rPr>
              <w:t>корпоративного</w:t>
            </w:r>
            <w:proofErr w:type="gram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інвестиційного</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фонду</w:t>
            </w:r>
          </w:p>
        </w:tc>
        <w:tc>
          <w:tcPr>
            <w:tcW w:w="1904" w:type="dxa"/>
            <w:tcBorders>
              <w:top w:val="single" w:sz="4" w:space="0" w:color="000000"/>
              <w:left w:val="single" w:sz="4" w:space="0" w:color="000000"/>
              <w:bottom w:val="single" w:sz="4" w:space="0" w:color="000000"/>
              <w:right w:val="single" w:sz="4" w:space="0" w:color="000000"/>
            </w:tcBorders>
            <w:hideMark/>
          </w:tcPr>
          <w:p w:rsidR="00D026A2" w:rsidRPr="00D026A2" w:rsidRDefault="00D026A2" w:rsidP="00D026A2">
            <w:pPr>
              <w:spacing w:after="0" w:line="240" w:lineRule="auto"/>
              <w:jc w:val="center"/>
              <w:textAlignment w:val="baseline"/>
              <w:rPr>
                <w:rFonts w:ascii="Times New Roman" w:eastAsia="Times New Roman" w:hAnsi="Times New Roman" w:cs="Times New Roman"/>
                <w:sz w:val="16"/>
                <w:szCs w:val="16"/>
                <w:lang w:eastAsia="ru-RU"/>
              </w:rPr>
            </w:pPr>
            <w:r w:rsidRPr="00D026A2">
              <w:rPr>
                <w:rFonts w:ascii="Times New Roman" w:eastAsia="Times New Roman" w:hAnsi="Times New Roman" w:cs="Times New Roman"/>
                <w:color w:val="000000"/>
                <w:sz w:val="16"/>
                <w:szCs w:val="16"/>
                <w:bdr w:val="none" w:sz="0" w:space="0" w:color="auto" w:frame="1"/>
                <w:lang w:eastAsia="ru-RU"/>
              </w:rPr>
              <w:t xml:space="preserve">Код за ЄДРПОУ </w:t>
            </w:r>
            <w:proofErr w:type="spellStart"/>
            <w:r w:rsidRPr="00D026A2">
              <w:rPr>
                <w:rFonts w:ascii="Times New Roman" w:eastAsia="Times New Roman" w:hAnsi="Times New Roman" w:cs="Times New Roman"/>
                <w:color w:val="000000"/>
                <w:sz w:val="16"/>
                <w:szCs w:val="16"/>
                <w:bdr w:val="none" w:sz="0" w:space="0" w:color="auto" w:frame="1"/>
                <w:lang w:eastAsia="ru-RU"/>
              </w:rPr>
              <w:t>юридичної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D026A2">
              <w:rPr>
                <w:rFonts w:ascii="Times New Roman" w:eastAsia="Times New Roman" w:hAnsi="Times New Roman" w:cs="Times New Roman"/>
                <w:color w:val="000000"/>
                <w:sz w:val="16"/>
                <w:szCs w:val="16"/>
                <w:bdr w:val="none" w:sz="0" w:space="0" w:color="auto" w:frame="1"/>
                <w:lang w:eastAsia="ru-RU"/>
              </w:rPr>
              <w:t>або</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реєстраційний</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номер </w:t>
            </w:r>
            <w:proofErr w:type="spellStart"/>
            <w:proofErr w:type="gramStart"/>
            <w:r w:rsidRPr="00D026A2">
              <w:rPr>
                <w:rFonts w:ascii="Times New Roman" w:eastAsia="Times New Roman" w:hAnsi="Times New Roman" w:cs="Times New Roman"/>
                <w:color w:val="000000"/>
                <w:sz w:val="16"/>
                <w:szCs w:val="16"/>
                <w:bdr w:val="none" w:sz="0" w:space="0" w:color="auto" w:frame="1"/>
                <w:lang w:eastAsia="ru-RU"/>
              </w:rPr>
              <w:t>обл</w:t>
            </w:r>
            <w:proofErr w:type="gramEnd"/>
            <w:r w:rsidRPr="00D026A2">
              <w:rPr>
                <w:rFonts w:ascii="Times New Roman" w:eastAsia="Times New Roman" w:hAnsi="Times New Roman" w:cs="Times New Roman"/>
                <w:color w:val="000000"/>
                <w:sz w:val="16"/>
                <w:szCs w:val="16"/>
                <w:bdr w:val="none" w:sz="0" w:space="0" w:color="auto" w:frame="1"/>
                <w:lang w:eastAsia="ru-RU"/>
              </w:rPr>
              <w:t>ікової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картки</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платника</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податків</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або</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серія</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та номер паспорта)* </w:t>
            </w:r>
            <w:proofErr w:type="spellStart"/>
            <w:r w:rsidRPr="00D026A2">
              <w:rPr>
                <w:rFonts w:ascii="Times New Roman" w:eastAsia="Times New Roman" w:hAnsi="Times New Roman" w:cs="Times New Roman"/>
                <w:color w:val="000000"/>
                <w:sz w:val="16"/>
                <w:szCs w:val="16"/>
                <w:bdr w:val="none" w:sz="0" w:space="0" w:color="auto" w:frame="1"/>
                <w:lang w:eastAsia="ru-RU"/>
              </w:rPr>
              <w:t>фізичної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D026A2">
              <w:rPr>
                <w:rFonts w:ascii="Times New Roman" w:eastAsia="Times New Roman" w:hAnsi="Times New Roman" w:cs="Times New Roman"/>
                <w:color w:val="000000"/>
                <w:sz w:val="16"/>
                <w:szCs w:val="16"/>
                <w:bdr w:val="none" w:sz="0" w:space="0" w:color="auto" w:frame="1"/>
                <w:lang w:eastAsia="ru-RU"/>
              </w:rPr>
              <w:t>щодо</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якої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існує</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пов`язаність</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D026A2" w:rsidRPr="00D026A2" w:rsidRDefault="00D026A2" w:rsidP="00D026A2">
            <w:pPr>
              <w:spacing w:after="0" w:line="240" w:lineRule="auto"/>
              <w:jc w:val="center"/>
              <w:textAlignment w:val="baseline"/>
              <w:rPr>
                <w:rFonts w:ascii="Times New Roman" w:eastAsia="Times New Roman" w:hAnsi="Times New Roman" w:cs="Times New Roman"/>
                <w:sz w:val="16"/>
                <w:szCs w:val="16"/>
                <w:lang w:eastAsia="ru-RU"/>
              </w:rPr>
            </w:pPr>
            <w:proofErr w:type="spellStart"/>
            <w:r w:rsidRPr="00D026A2">
              <w:rPr>
                <w:rFonts w:ascii="Times New Roman" w:eastAsia="Times New Roman" w:hAnsi="Times New Roman" w:cs="Times New Roman"/>
                <w:color w:val="000000"/>
                <w:sz w:val="16"/>
                <w:szCs w:val="16"/>
                <w:bdr w:val="none" w:sz="0" w:space="0" w:color="auto" w:frame="1"/>
                <w:lang w:eastAsia="ru-RU"/>
              </w:rPr>
              <w:t>Повне</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найменування</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юридичної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D026A2">
              <w:rPr>
                <w:rFonts w:ascii="Times New Roman" w:eastAsia="Times New Roman" w:hAnsi="Times New Roman" w:cs="Times New Roman"/>
                <w:color w:val="000000"/>
                <w:sz w:val="16"/>
                <w:szCs w:val="16"/>
                <w:bdr w:val="none" w:sz="0" w:space="0" w:color="auto" w:frame="1"/>
                <w:lang w:eastAsia="ru-RU"/>
              </w:rPr>
              <w:t>або</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proofErr w:type="gramStart"/>
            <w:r w:rsidRPr="00D026A2">
              <w:rPr>
                <w:rFonts w:ascii="Times New Roman" w:eastAsia="Times New Roman" w:hAnsi="Times New Roman" w:cs="Times New Roman"/>
                <w:color w:val="000000"/>
                <w:sz w:val="16"/>
                <w:szCs w:val="16"/>
                <w:bdr w:val="none" w:sz="0" w:space="0" w:color="auto" w:frame="1"/>
                <w:lang w:eastAsia="ru-RU"/>
              </w:rPr>
              <w:t>пр</w:t>
            </w:r>
            <w:proofErr w:type="gramEnd"/>
            <w:r w:rsidRPr="00D026A2">
              <w:rPr>
                <w:rFonts w:ascii="Times New Roman" w:eastAsia="Times New Roman" w:hAnsi="Times New Roman" w:cs="Times New Roman"/>
                <w:color w:val="000000"/>
                <w:sz w:val="16"/>
                <w:szCs w:val="16"/>
                <w:bdr w:val="none" w:sz="0" w:space="0" w:color="auto" w:frame="1"/>
                <w:lang w:eastAsia="ru-RU"/>
              </w:rPr>
              <w:t>ізвище</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ім'я</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по </w:t>
            </w:r>
            <w:proofErr w:type="spellStart"/>
            <w:r w:rsidRPr="00D026A2">
              <w:rPr>
                <w:rFonts w:ascii="Times New Roman" w:eastAsia="Times New Roman" w:hAnsi="Times New Roman" w:cs="Times New Roman"/>
                <w:color w:val="000000"/>
                <w:sz w:val="16"/>
                <w:szCs w:val="16"/>
                <w:bdr w:val="none" w:sz="0" w:space="0" w:color="auto" w:frame="1"/>
                <w:lang w:eastAsia="ru-RU"/>
              </w:rPr>
              <w:t>батькові</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фізичної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D026A2">
              <w:rPr>
                <w:rFonts w:ascii="Times New Roman" w:eastAsia="Times New Roman" w:hAnsi="Times New Roman" w:cs="Times New Roman"/>
                <w:color w:val="000000"/>
                <w:sz w:val="16"/>
                <w:szCs w:val="16"/>
                <w:bdr w:val="none" w:sz="0" w:space="0" w:color="auto" w:frame="1"/>
                <w:lang w:eastAsia="ru-RU"/>
              </w:rPr>
              <w:t>щодо</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якої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існує</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пов`язаність</w:t>
            </w:r>
            <w:proofErr w:type="spellEnd"/>
          </w:p>
        </w:tc>
        <w:tc>
          <w:tcPr>
            <w:tcW w:w="2039" w:type="dxa"/>
            <w:tcBorders>
              <w:top w:val="single" w:sz="4" w:space="0" w:color="000000"/>
              <w:left w:val="single" w:sz="4" w:space="0" w:color="000000"/>
              <w:bottom w:val="single" w:sz="4" w:space="0" w:color="000000"/>
              <w:right w:val="single" w:sz="4" w:space="0" w:color="000000"/>
            </w:tcBorders>
            <w:hideMark/>
          </w:tcPr>
          <w:p w:rsidR="00D026A2" w:rsidRPr="00D026A2" w:rsidRDefault="00D026A2" w:rsidP="00D026A2">
            <w:pPr>
              <w:spacing w:after="0" w:line="240" w:lineRule="auto"/>
              <w:jc w:val="center"/>
              <w:textAlignment w:val="baseline"/>
              <w:rPr>
                <w:rFonts w:ascii="Times New Roman" w:eastAsia="Times New Roman" w:hAnsi="Times New Roman" w:cs="Times New Roman"/>
                <w:sz w:val="16"/>
                <w:szCs w:val="16"/>
                <w:lang w:eastAsia="ru-RU"/>
              </w:rPr>
            </w:pPr>
            <w:proofErr w:type="spellStart"/>
            <w:r w:rsidRPr="00D026A2">
              <w:rPr>
                <w:rFonts w:ascii="Times New Roman" w:eastAsia="Times New Roman" w:hAnsi="Times New Roman" w:cs="Times New Roman"/>
                <w:color w:val="000000"/>
                <w:sz w:val="16"/>
                <w:szCs w:val="16"/>
                <w:bdr w:val="none" w:sz="0" w:space="0" w:color="auto" w:frame="1"/>
                <w:lang w:eastAsia="ru-RU"/>
              </w:rPr>
              <w:t>Місцезнаходження</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юридичної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D026A2">
              <w:rPr>
                <w:rFonts w:ascii="Times New Roman" w:eastAsia="Times New Roman" w:hAnsi="Times New Roman" w:cs="Times New Roman"/>
                <w:color w:val="000000"/>
                <w:sz w:val="16"/>
                <w:szCs w:val="16"/>
                <w:bdr w:val="none" w:sz="0" w:space="0" w:color="auto" w:frame="1"/>
                <w:lang w:eastAsia="ru-RU"/>
              </w:rPr>
              <w:t>або</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паспортні</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дані</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фізичної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D026A2">
              <w:rPr>
                <w:rFonts w:ascii="Times New Roman" w:eastAsia="Times New Roman" w:hAnsi="Times New Roman" w:cs="Times New Roman"/>
                <w:color w:val="000000"/>
                <w:sz w:val="16"/>
                <w:szCs w:val="16"/>
                <w:bdr w:val="none" w:sz="0" w:space="0" w:color="auto" w:frame="1"/>
                <w:lang w:eastAsia="ru-RU"/>
              </w:rPr>
              <w:t>щодо</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якої</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існує</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пов</w:t>
            </w:r>
            <w:proofErr w:type="gramStart"/>
            <w:r w:rsidRPr="00D026A2">
              <w:rPr>
                <w:rFonts w:ascii="Times New Roman" w:eastAsia="Times New Roman" w:hAnsi="Times New Roman" w:cs="Times New Roman"/>
                <w:color w:val="000000"/>
                <w:sz w:val="16"/>
                <w:szCs w:val="16"/>
                <w:bdr w:val="none" w:sz="0" w:space="0" w:color="auto" w:frame="1"/>
                <w:lang w:eastAsia="ru-RU"/>
              </w:rPr>
              <w:t>`я</w:t>
            </w:r>
            <w:proofErr w:type="gramEnd"/>
            <w:r w:rsidRPr="00D026A2">
              <w:rPr>
                <w:rFonts w:ascii="Times New Roman" w:eastAsia="Times New Roman" w:hAnsi="Times New Roman" w:cs="Times New Roman"/>
                <w:color w:val="000000"/>
                <w:sz w:val="16"/>
                <w:szCs w:val="16"/>
                <w:bdr w:val="none" w:sz="0" w:space="0" w:color="auto" w:frame="1"/>
                <w:lang w:eastAsia="ru-RU"/>
              </w:rPr>
              <w:t>заність</w:t>
            </w:r>
            <w:proofErr w:type="spellEnd"/>
          </w:p>
        </w:tc>
        <w:tc>
          <w:tcPr>
            <w:tcW w:w="1391" w:type="dxa"/>
            <w:tcBorders>
              <w:top w:val="single" w:sz="4" w:space="0" w:color="000000"/>
              <w:left w:val="single" w:sz="4" w:space="0" w:color="000000"/>
              <w:bottom w:val="single" w:sz="4" w:space="0" w:color="000000"/>
              <w:right w:val="single" w:sz="4" w:space="0" w:color="000000"/>
            </w:tcBorders>
            <w:hideMark/>
          </w:tcPr>
          <w:p w:rsidR="00D026A2" w:rsidRPr="00D026A2" w:rsidRDefault="00D026A2" w:rsidP="00D026A2">
            <w:pPr>
              <w:spacing w:after="0" w:line="240" w:lineRule="auto"/>
              <w:jc w:val="center"/>
              <w:textAlignment w:val="baseline"/>
              <w:rPr>
                <w:rFonts w:ascii="Times New Roman" w:eastAsia="Times New Roman" w:hAnsi="Times New Roman" w:cs="Times New Roman"/>
                <w:sz w:val="16"/>
                <w:szCs w:val="16"/>
                <w:lang w:eastAsia="ru-RU"/>
              </w:rPr>
            </w:pPr>
            <w:proofErr w:type="spellStart"/>
            <w:proofErr w:type="gramStart"/>
            <w:r w:rsidRPr="00D026A2">
              <w:rPr>
                <w:rFonts w:ascii="Times New Roman" w:eastAsia="Times New Roman" w:hAnsi="Times New Roman" w:cs="Times New Roman"/>
                <w:color w:val="000000"/>
                <w:sz w:val="16"/>
                <w:szCs w:val="16"/>
                <w:bdr w:val="none" w:sz="0" w:space="0" w:color="auto" w:frame="1"/>
                <w:lang w:eastAsia="ru-RU"/>
              </w:rPr>
              <w:t>Частка</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в статутному </w:t>
            </w:r>
            <w:proofErr w:type="spellStart"/>
            <w:r w:rsidRPr="00D026A2">
              <w:rPr>
                <w:rFonts w:ascii="Times New Roman" w:eastAsia="Times New Roman" w:hAnsi="Times New Roman" w:cs="Times New Roman"/>
                <w:color w:val="000000"/>
                <w:sz w:val="16"/>
                <w:szCs w:val="16"/>
                <w:bdr w:val="none" w:sz="0" w:space="0" w:color="auto" w:frame="1"/>
                <w:lang w:eastAsia="ru-RU"/>
              </w:rPr>
              <w:t>капіталі</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D026A2">
              <w:rPr>
                <w:rFonts w:ascii="Times New Roman" w:eastAsia="Times New Roman" w:hAnsi="Times New Roman" w:cs="Times New Roman"/>
                <w:color w:val="000000"/>
                <w:sz w:val="16"/>
                <w:szCs w:val="16"/>
                <w:bdr w:val="none" w:sz="0" w:space="0" w:color="auto" w:frame="1"/>
                <w:lang w:eastAsia="ru-RU"/>
              </w:rPr>
              <w:t>учасника</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корпоративно-</w:t>
            </w:r>
            <w:proofErr w:type="spellStart"/>
            <w:r w:rsidRPr="00D026A2">
              <w:rPr>
                <w:rFonts w:ascii="Times New Roman" w:eastAsia="Times New Roman" w:hAnsi="Times New Roman" w:cs="Times New Roman"/>
                <w:color w:val="000000"/>
                <w:sz w:val="16"/>
                <w:szCs w:val="16"/>
                <w:bdr w:val="none" w:sz="0" w:space="0" w:color="auto" w:frame="1"/>
                <w:lang w:eastAsia="ru-RU"/>
              </w:rPr>
              <w:t>го</w:t>
            </w:r>
            <w:proofErr w:type="spellEnd"/>
            <w:r w:rsidRPr="00D026A2">
              <w:rPr>
                <w:rFonts w:ascii="Times New Roman" w:eastAsia="Times New Roman" w:hAnsi="Times New Roman" w:cs="Times New Roman"/>
                <w:color w:val="000000"/>
                <w:sz w:val="16"/>
                <w:szCs w:val="16"/>
                <w:bdr w:val="none" w:sz="0" w:space="0" w:color="auto" w:frame="1"/>
                <w:lang w:eastAsia="ru-RU"/>
              </w:rPr>
              <w:t xml:space="preserve"> фонду, %</w:t>
            </w:r>
            <w:proofErr w:type="gramEnd"/>
          </w:p>
        </w:tc>
      </w:tr>
      <w:tr w:rsidR="00CA714C" w:rsidRPr="00D026A2" w:rsidTr="00CA714C">
        <w:tc>
          <w:tcPr>
            <w:tcW w:w="445" w:type="dxa"/>
            <w:tcBorders>
              <w:top w:val="single" w:sz="4" w:space="0" w:color="000000"/>
              <w:left w:val="single" w:sz="4" w:space="0" w:color="000000"/>
              <w:bottom w:val="single" w:sz="4" w:space="0" w:color="000000"/>
              <w:right w:val="single" w:sz="4" w:space="0" w:color="000000"/>
            </w:tcBorders>
            <w:vAlign w:val="center"/>
            <w:hideMark/>
          </w:tcPr>
          <w:p w:rsidR="00CA714C" w:rsidRPr="00D026A2" w:rsidRDefault="00CA714C" w:rsidP="00D026A2">
            <w:pPr>
              <w:spacing w:after="0" w:line="240" w:lineRule="auto"/>
              <w:jc w:val="center"/>
              <w:textAlignment w:val="baseline"/>
              <w:rPr>
                <w:rFonts w:ascii="Times New Roman" w:eastAsia="Times New Roman" w:hAnsi="Times New Roman" w:cs="Times New Roman"/>
                <w:sz w:val="18"/>
                <w:szCs w:val="18"/>
                <w:lang w:val="uk-UA" w:eastAsia="ru-RU"/>
              </w:rPr>
            </w:pPr>
            <w:r w:rsidRPr="00D026A2">
              <w:rPr>
                <w:rFonts w:ascii="Times New Roman" w:eastAsia="Times New Roman" w:hAnsi="Times New Roman" w:cs="Times New Roman"/>
                <w:color w:val="000000"/>
                <w:sz w:val="18"/>
                <w:szCs w:val="18"/>
                <w:bdr w:val="none" w:sz="0" w:space="0" w:color="auto" w:frame="1"/>
                <w:lang w:eastAsia="ru-RU"/>
              </w:rPr>
              <w:br/>
            </w:r>
            <w:r w:rsidRPr="00D026A2">
              <w:rPr>
                <w:rFonts w:ascii="Times New Roman" w:eastAsia="Times New Roman" w:hAnsi="Times New Roman" w:cs="Times New Roman"/>
                <w:color w:val="000000"/>
                <w:sz w:val="18"/>
                <w:szCs w:val="18"/>
                <w:bdr w:val="none" w:sz="0" w:space="0" w:color="auto" w:frame="1"/>
                <w:lang w:val="uk-UA" w:eastAsia="ru-RU"/>
              </w:rPr>
              <w:t>1</w:t>
            </w:r>
          </w:p>
        </w:tc>
        <w:tc>
          <w:tcPr>
            <w:tcW w:w="1893" w:type="dxa"/>
            <w:tcBorders>
              <w:top w:val="single" w:sz="4" w:space="0" w:color="000000"/>
              <w:left w:val="single" w:sz="4" w:space="0" w:color="000000"/>
              <w:bottom w:val="single" w:sz="4" w:space="0" w:color="000000"/>
              <w:right w:val="single" w:sz="4" w:space="0" w:color="000000"/>
            </w:tcBorders>
            <w:vAlign w:val="center"/>
            <w:hideMark/>
          </w:tcPr>
          <w:p w:rsidR="00CA714C" w:rsidRPr="00D026A2" w:rsidRDefault="00CA714C" w:rsidP="00D026A2">
            <w:pPr>
              <w:spacing w:after="0" w:line="240" w:lineRule="auto"/>
              <w:jc w:val="center"/>
              <w:textAlignment w:val="baseline"/>
              <w:rPr>
                <w:rFonts w:ascii="Times New Roman" w:eastAsia="Times New Roman" w:hAnsi="Times New Roman" w:cs="Times New Roman"/>
                <w:sz w:val="18"/>
                <w:szCs w:val="18"/>
                <w:lang w:val="uk-UA" w:eastAsia="ru-RU"/>
              </w:rPr>
            </w:pPr>
            <w:r w:rsidRPr="00D026A2">
              <w:rPr>
                <w:rFonts w:ascii="Times New Roman" w:eastAsia="Times New Roman" w:hAnsi="Times New Roman" w:cs="Times New Roman"/>
                <w:color w:val="000000"/>
                <w:sz w:val="18"/>
                <w:szCs w:val="18"/>
                <w:bdr w:val="none" w:sz="0" w:space="0" w:color="auto" w:frame="1"/>
                <w:lang w:val="uk-UA" w:eastAsia="ru-RU"/>
              </w:rPr>
              <w:t>38300772</w:t>
            </w:r>
          </w:p>
        </w:tc>
        <w:tc>
          <w:tcPr>
            <w:tcW w:w="1904" w:type="dxa"/>
            <w:tcBorders>
              <w:top w:val="single" w:sz="4" w:space="0" w:color="000000"/>
              <w:left w:val="single" w:sz="4" w:space="0" w:color="000000"/>
              <w:bottom w:val="single" w:sz="4" w:space="0" w:color="000000"/>
              <w:right w:val="single" w:sz="4" w:space="0" w:color="000000"/>
            </w:tcBorders>
            <w:vAlign w:val="center"/>
          </w:tcPr>
          <w:p w:rsidR="00CA714C" w:rsidRDefault="00CA714C" w:rsidP="0098322C">
            <w:pPr>
              <w:pStyle w:val="rvps12"/>
              <w:spacing w:before="0" w:beforeAutospacing="0" w:after="0" w:afterAutospacing="0"/>
              <w:jc w:val="center"/>
              <w:textAlignment w:val="baseline"/>
              <w:rPr>
                <w:color w:val="000000"/>
                <w:sz w:val="18"/>
                <w:szCs w:val="18"/>
                <w:bdr w:val="none" w:sz="0" w:space="0" w:color="auto" w:frame="1"/>
                <w:lang w:val="uk-UA"/>
              </w:rPr>
            </w:pPr>
          </w:p>
          <w:p w:rsidR="00CA714C" w:rsidRPr="00FE5F18" w:rsidRDefault="00CA714C" w:rsidP="0098322C">
            <w:pPr>
              <w:pStyle w:val="rvps12"/>
              <w:spacing w:before="0" w:beforeAutospacing="0" w:after="0" w:afterAutospacing="0"/>
              <w:jc w:val="center"/>
              <w:textAlignment w:val="baseline"/>
              <w:rPr>
                <w:color w:val="000000"/>
                <w:sz w:val="18"/>
                <w:szCs w:val="18"/>
                <w:bdr w:val="none" w:sz="0" w:space="0" w:color="auto" w:frame="1"/>
                <w:lang w:val="uk-UA"/>
              </w:rPr>
            </w:pPr>
            <w:r w:rsidRPr="002302B7">
              <w:rPr>
                <w:color w:val="000000"/>
                <w:sz w:val="18"/>
                <w:szCs w:val="18"/>
                <w:bdr w:val="none" w:sz="0" w:space="0" w:color="auto" w:frame="1"/>
                <w:lang w:val="uk-UA"/>
              </w:rPr>
              <w:t>3089512992</w:t>
            </w:r>
          </w:p>
          <w:p w:rsidR="00CA714C" w:rsidRPr="00FE5F18" w:rsidRDefault="00CA714C" w:rsidP="0098322C">
            <w:pPr>
              <w:pStyle w:val="rvps12"/>
              <w:spacing w:before="0" w:beforeAutospacing="0" w:after="0" w:afterAutospacing="0"/>
              <w:jc w:val="center"/>
              <w:textAlignment w:val="baseline"/>
              <w:rPr>
                <w:sz w:val="18"/>
                <w:szCs w:val="18"/>
              </w:rPr>
            </w:pP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CA714C" w:rsidRPr="00FE5F18" w:rsidRDefault="00CA714C" w:rsidP="0098322C">
            <w:pPr>
              <w:pStyle w:val="rvps12"/>
              <w:spacing w:before="0" w:beforeAutospacing="0" w:after="0" w:afterAutospacing="0"/>
              <w:jc w:val="center"/>
              <w:textAlignment w:val="baseline"/>
              <w:rPr>
                <w:sz w:val="18"/>
                <w:szCs w:val="18"/>
              </w:rPr>
            </w:pPr>
            <w:r w:rsidRPr="00FE5F18">
              <w:rPr>
                <w:color w:val="000000"/>
                <w:sz w:val="18"/>
                <w:szCs w:val="18"/>
                <w:bdr w:val="none" w:sz="0" w:space="0" w:color="auto" w:frame="1"/>
              </w:rPr>
              <w:br/>
            </w:r>
            <w:r>
              <w:rPr>
                <w:color w:val="000000"/>
                <w:sz w:val="18"/>
                <w:szCs w:val="18"/>
                <w:bdr w:val="none" w:sz="0" w:space="0" w:color="auto" w:frame="1"/>
                <w:lang w:val="uk-UA"/>
              </w:rPr>
              <w:t>Мовчан Олександр Миколайович</w:t>
            </w:r>
          </w:p>
        </w:tc>
        <w:tc>
          <w:tcPr>
            <w:tcW w:w="2039" w:type="dxa"/>
            <w:tcBorders>
              <w:top w:val="single" w:sz="4" w:space="0" w:color="000000"/>
              <w:left w:val="single" w:sz="4" w:space="0" w:color="000000"/>
              <w:bottom w:val="single" w:sz="4" w:space="0" w:color="000000"/>
              <w:right w:val="single" w:sz="4" w:space="0" w:color="000000"/>
            </w:tcBorders>
            <w:vAlign w:val="center"/>
            <w:hideMark/>
          </w:tcPr>
          <w:p w:rsidR="00CA714C" w:rsidRPr="00FE5F18" w:rsidRDefault="00CA714C" w:rsidP="0098322C">
            <w:pPr>
              <w:pStyle w:val="rvps12"/>
              <w:spacing w:before="0" w:beforeAutospacing="0" w:after="0" w:afterAutospacing="0"/>
              <w:jc w:val="center"/>
              <w:textAlignment w:val="baseline"/>
              <w:rPr>
                <w:color w:val="000000"/>
                <w:sz w:val="18"/>
                <w:szCs w:val="18"/>
                <w:bdr w:val="none" w:sz="0" w:space="0" w:color="auto" w:frame="1"/>
                <w:lang w:val="uk-UA"/>
              </w:rPr>
            </w:pPr>
            <w:r w:rsidRPr="00FE5F18">
              <w:rPr>
                <w:color w:val="000000"/>
                <w:sz w:val="18"/>
                <w:szCs w:val="18"/>
                <w:bdr w:val="none" w:sz="0" w:space="0" w:color="auto" w:frame="1"/>
                <w:lang w:val="uk-UA"/>
              </w:rPr>
              <w:t xml:space="preserve">Паспорт: серія </w:t>
            </w:r>
            <w:r w:rsidRPr="002302B7">
              <w:rPr>
                <w:color w:val="000000"/>
                <w:sz w:val="18"/>
                <w:szCs w:val="18"/>
                <w:bdr w:val="none" w:sz="0" w:space="0" w:color="auto" w:frame="1"/>
                <w:lang w:val="uk-UA"/>
              </w:rPr>
              <w:t>АМ № 140006</w:t>
            </w:r>
            <w:r w:rsidRPr="00FE5F18">
              <w:rPr>
                <w:color w:val="000000"/>
                <w:sz w:val="18"/>
                <w:szCs w:val="18"/>
                <w:bdr w:val="none" w:sz="0" w:space="0" w:color="auto" w:frame="1"/>
                <w:lang w:val="uk-UA"/>
              </w:rPr>
              <w:t xml:space="preserve">, </w:t>
            </w:r>
            <w:r>
              <w:rPr>
                <w:color w:val="000000"/>
                <w:sz w:val="18"/>
                <w:szCs w:val="18"/>
                <w:bdr w:val="none" w:sz="0" w:space="0" w:color="auto" w:frame="1"/>
                <w:lang w:val="uk-UA"/>
              </w:rPr>
              <w:t xml:space="preserve">виданий </w:t>
            </w:r>
            <w:r w:rsidRPr="002302B7">
              <w:rPr>
                <w:color w:val="000000"/>
                <w:sz w:val="18"/>
                <w:szCs w:val="18"/>
                <w:bdr w:val="none" w:sz="0" w:space="0" w:color="auto" w:frame="1"/>
                <w:lang w:val="uk-UA"/>
              </w:rPr>
              <w:t>Жовтневим РВ ДМУ УМВС України в Дніпропетровській області</w:t>
            </w:r>
            <w:r>
              <w:rPr>
                <w:color w:val="000000"/>
                <w:sz w:val="18"/>
                <w:szCs w:val="18"/>
                <w:bdr w:val="none" w:sz="0" w:space="0" w:color="auto" w:frame="1"/>
                <w:lang w:val="uk-UA"/>
              </w:rPr>
              <w:t xml:space="preserve"> 11 </w:t>
            </w:r>
            <w:proofErr w:type="spellStart"/>
            <w:r>
              <w:rPr>
                <w:color w:val="000000"/>
                <w:sz w:val="18"/>
                <w:szCs w:val="18"/>
                <w:bdr w:val="none" w:sz="0" w:space="0" w:color="auto" w:frame="1"/>
                <w:lang w:val="uk-UA"/>
              </w:rPr>
              <w:t>гудня</w:t>
            </w:r>
            <w:proofErr w:type="spellEnd"/>
            <w:r>
              <w:rPr>
                <w:color w:val="000000"/>
                <w:sz w:val="18"/>
                <w:szCs w:val="18"/>
                <w:bdr w:val="none" w:sz="0" w:space="0" w:color="auto" w:frame="1"/>
                <w:lang w:val="uk-UA"/>
              </w:rPr>
              <w:t xml:space="preserve"> 2000</w:t>
            </w:r>
            <w:r w:rsidRPr="00FE5F18">
              <w:rPr>
                <w:color w:val="000000"/>
                <w:sz w:val="18"/>
                <w:szCs w:val="18"/>
                <w:bdr w:val="none" w:sz="0" w:space="0" w:color="auto" w:frame="1"/>
                <w:lang w:val="uk-UA"/>
              </w:rPr>
              <w:t xml:space="preserve"> р.</w:t>
            </w:r>
          </w:p>
          <w:p w:rsidR="00CA714C" w:rsidRPr="00FE5F18" w:rsidRDefault="00CA714C" w:rsidP="0098322C">
            <w:pPr>
              <w:pStyle w:val="rvps12"/>
              <w:spacing w:before="0" w:beforeAutospacing="0" w:after="0" w:afterAutospacing="0"/>
              <w:jc w:val="center"/>
              <w:textAlignment w:val="baseline"/>
              <w:rPr>
                <w:color w:val="000000"/>
                <w:sz w:val="18"/>
                <w:szCs w:val="18"/>
                <w:bdr w:val="none" w:sz="0" w:space="0" w:color="auto" w:frame="1"/>
                <w:lang w:val="uk-UA"/>
              </w:rPr>
            </w:pPr>
            <w:r w:rsidRPr="00FE5F18">
              <w:rPr>
                <w:color w:val="000000"/>
                <w:sz w:val="18"/>
                <w:szCs w:val="18"/>
                <w:bdr w:val="none" w:sz="0" w:space="0" w:color="auto" w:frame="1"/>
                <w:lang w:val="uk-UA"/>
              </w:rPr>
              <w:t>Адреса:</w:t>
            </w:r>
          </w:p>
          <w:p w:rsidR="00CA714C" w:rsidRPr="00FE5F18" w:rsidRDefault="00CA714C" w:rsidP="0098322C">
            <w:pPr>
              <w:pStyle w:val="rvps12"/>
              <w:spacing w:before="0" w:beforeAutospacing="0" w:after="0" w:afterAutospacing="0"/>
              <w:jc w:val="center"/>
              <w:textAlignment w:val="baseline"/>
              <w:rPr>
                <w:sz w:val="18"/>
                <w:szCs w:val="18"/>
                <w:lang w:val="uk-UA"/>
              </w:rPr>
            </w:pPr>
            <w:r w:rsidRPr="002302B7">
              <w:rPr>
                <w:color w:val="000000"/>
                <w:sz w:val="18"/>
                <w:szCs w:val="18"/>
                <w:bdr w:val="none" w:sz="0" w:space="0" w:color="auto" w:frame="1"/>
                <w:lang w:val="uk-UA"/>
              </w:rPr>
              <w:t>49107, м. Дніпро, вул. Гаражна буд. 49</w:t>
            </w:r>
          </w:p>
        </w:tc>
        <w:tc>
          <w:tcPr>
            <w:tcW w:w="1391" w:type="dxa"/>
            <w:tcBorders>
              <w:top w:val="single" w:sz="4" w:space="0" w:color="000000"/>
              <w:left w:val="single" w:sz="4" w:space="0" w:color="000000"/>
              <w:bottom w:val="single" w:sz="4" w:space="0" w:color="000000"/>
              <w:right w:val="single" w:sz="4" w:space="0" w:color="000000"/>
            </w:tcBorders>
            <w:vAlign w:val="center"/>
            <w:hideMark/>
          </w:tcPr>
          <w:p w:rsidR="00CA714C" w:rsidRPr="00FE5F18" w:rsidRDefault="00CA714C" w:rsidP="0098322C">
            <w:pPr>
              <w:pStyle w:val="rvps12"/>
              <w:spacing w:before="0" w:beforeAutospacing="0" w:after="0" w:afterAutospacing="0"/>
              <w:jc w:val="center"/>
              <w:textAlignment w:val="baseline"/>
              <w:rPr>
                <w:sz w:val="18"/>
                <w:szCs w:val="18"/>
                <w:lang w:val="uk-UA"/>
              </w:rPr>
            </w:pPr>
            <w:r w:rsidRPr="00FE5F18">
              <w:rPr>
                <w:color w:val="000000"/>
                <w:sz w:val="18"/>
                <w:szCs w:val="18"/>
                <w:bdr w:val="none" w:sz="0" w:space="0" w:color="auto" w:frame="1"/>
              </w:rPr>
              <w:br/>
            </w:r>
            <w:r w:rsidRPr="00FE5F18">
              <w:rPr>
                <w:color w:val="000000"/>
                <w:sz w:val="18"/>
                <w:szCs w:val="18"/>
                <w:bdr w:val="none" w:sz="0" w:space="0" w:color="auto" w:frame="1"/>
                <w:lang w:val="uk-UA"/>
              </w:rPr>
              <w:t>100%</w:t>
            </w:r>
          </w:p>
        </w:tc>
      </w:tr>
    </w:tbl>
    <w:p w:rsidR="00D026A2" w:rsidRPr="00D026A2" w:rsidRDefault="00D026A2" w:rsidP="00D026A2">
      <w:pPr>
        <w:spacing w:after="0" w:line="240" w:lineRule="auto"/>
        <w:rPr>
          <w:rFonts w:ascii="Times New Roman" w:eastAsia="Times New Roman" w:hAnsi="Times New Roman" w:cs="Times New Roman"/>
          <w:b/>
          <w:bCs/>
          <w:color w:val="000000"/>
          <w:sz w:val="18"/>
          <w:szCs w:val="18"/>
          <w:bdr w:val="none" w:sz="0" w:space="0" w:color="auto" w:frame="1"/>
          <w:lang w:val="en-US" w:eastAsia="ru-RU"/>
        </w:rPr>
      </w:pPr>
      <w:r w:rsidRPr="00D026A2">
        <w:rPr>
          <w:rFonts w:ascii="Times New Roman" w:eastAsia="Times New Roman" w:hAnsi="Times New Roman" w:cs="Times New Roman"/>
          <w:sz w:val="24"/>
          <w:szCs w:val="24"/>
          <w:lang w:val="uk-UA" w:eastAsia="x-none"/>
        </w:rPr>
        <w:t xml:space="preserve">    </w:t>
      </w:r>
    </w:p>
    <w:p w:rsidR="001440E2" w:rsidRDefault="001440E2" w:rsidP="001440E2">
      <w:pPr>
        <w:shd w:val="clear" w:color="auto" w:fill="FFFFFF"/>
        <w:spacing w:after="0" w:line="240" w:lineRule="auto"/>
        <w:ind w:left="300" w:right="300"/>
        <w:jc w:val="center"/>
        <w:textAlignment w:val="baseline"/>
        <w:rPr>
          <w:rFonts w:ascii="Times New Roman" w:eastAsia="Times New Roman" w:hAnsi="Times New Roman" w:cs="Times New Roman"/>
          <w:b/>
          <w:bCs/>
          <w:i/>
          <w:color w:val="000000"/>
          <w:sz w:val="24"/>
          <w:szCs w:val="24"/>
          <w:bdr w:val="none" w:sz="0" w:space="0" w:color="auto" w:frame="1"/>
          <w:lang w:val="uk-UA" w:eastAsia="ru-RU"/>
        </w:rPr>
      </w:pPr>
      <w:proofErr w:type="spellStart"/>
      <w:r w:rsidRPr="001440E2">
        <w:rPr>
          <w:rFonts w:ascii="Times New Roman" w:eastAsia="Times New Roman" w:hAnsi="Times New Roman" w:cs="Times New Roman"/>
          <w:b/>
          <w:bCs/>
          <w:i/>
          <w:color w:val="000000"/>
          <w:sz w:val="24"/>
          <w:szCs w:val="24"/>
          <w:bdr w:val="none" w:sz="0" w:space="0" w:color="auto" w:frame="1"/>
          <w:lang w:eastAsia="ru-RU"/>
        </w:rPr>
        <w:t>Інформація</w:t>
      </w:r>
      <w:proofErr w:type="spellEnd"/>
      <w:r w:rsidRPr="001440E2">
        <w:rPr>
          <w:rFonts w:ascii="Times New Roman" w:eastAsia="Times New Roman" w:hAnsi="Times New Roman" w:cs="Times New Roman"/>
          <w:b/>
          <w:bCs/>
          <w:i/>
          <w:color w:val="000000"/>
          <w:sz w:val="24"/>
          <w:szCs w:val="24"/>
          <w:bdr w:val="none" w:sz="0" w:space="0" w:color="auto" w:frame="1"/>
          <w:lang w:eastAsia="ru-RU"/>
        </w:rPr>
        <w:t xml:space="preserve"> про </w:t>
      </w:r>
      <w:proofErr w:type="spellStart"/>
      <w:r w:rsidRPr="001440E2">
        <w:rPr>
          <w:rFonts w:ascii="Times New Roman" w:eastAsia="Times New Roman" w:hAnsi="Times New Roman" w:cs="Times New Roman"/>
          <w:b/>
          <w:bCs/>
          <w:i/>
          <w:color w:val="000000"/>
          <w:sz w:val="24"/>
          <w:szCs w:val="24"/>
          <w:bdr w:val="none" w:sz="0" w:space="0" w:color="auto" w:frame="1"/>
          <w:lang w:eastAsia="ru-RU"/>
        </w:rPr>
        <w:t>юридичних</w:t>
      </w:r>
      <w:proofErr w:type="spellEnd"/>
      <w:r w:rsidRPr="001440E2">
        <w:rPr>
          <w:rFonts w:ascii="Times New Roman" w:eastAsia="Times New Roman" w:hAnsi="Times New Roman" w:cs="Times New Roman"/>
          <w:b/>
          <w:bCs/>
          <w:i/>
          <w:color w:val="000000"/>
          <w:sz w:val="24"/>
          <w:szCs w:val="24"/>
          <w:bdr w:val="none" w:sz="0" w:space="0" w:color="auto" w:frame="1"/>
          <w:lang w:eastAsia="ru-RU"/>
        </w:rPr>
        <w:t xml:space="preserve"> </w:t>
      </w:r>
      <w:proofErr w:type="spellStart"/>
      <w:proofErr w:type="gramStart"/>
      <w:r w:rsidRPr="001440E2">
        <w:rPr>
          <w:rFonts w:ascii="Times New Roman" w:eastAsia="Times New Roman" w:hAnsi="Times New Roman" w:cs="Times New Roman"/>
          <w:b/>
          <w:bCs/>
          <w:i/>
          <w:color w:val="000000"/>
          <w:sz w:val="24"/>
          <w:szCs w:val="24"/>
          <w:bdr w:val="none" w:sz="0" w:space="0" w:color="auto" w:frame="1"/>
          <w:lang w:eastAsia="ru-RU"/>
        </w:rPr>
        <w:t>осіб</w:t>
      </w:r>
      <w:proofErr w:type="spellEnd"/>
      <w:proofErr w:type="gramEnd"/>
      <w:r w:rsidRPr="001440E2">
        <w:rPr>
          <w:rFonts w:ascii="Times New Roman" w:eastAsia="Times New Roman" w:hAnsi="Times New Roman" w:cs="Times New Roman"/>
          <w:b/>
          <w:bCs/>
          <w:i/>
          <w:color w:val="000000"/>
          <w:sz w:val="24"/>
          <w:szCs w:val="24"/>
          <w:bdr w:val="none" w:sz="0" w:space="0" w:color="auto" w:frame="1"/>
          <w:lang w:eastAsia="ru-RU"/>
        </w:rPr>
        <w:t xml:space="preserve">, у </w:t>
      </w:r>
      <w:proofErr w:type="spellStart"/>
      <w:r w:rsidRPr="001440E2">
        <w:rPr>
          <w:rFonts w:ascii="Times New Roman" w:eastAsia="Times New Roman" w:hAnsi="Times New Roman" w:cs="Times New Roman"/>
          <w:b/>
          <w:bCs/>
          <w:i/>
          <w:color w:val="000000"/>
          <w:sz w:val="24"/>
          <w:szCs w:val="24"/>
          <w:bdr w:val="none" w:sz="0" w:space="0" w:color="auto" w:frame="1"/>
          <w:lang w:eastAsia="ru-RU"/>
        </w:rPr>
        <w:t>яких</w:t>
      </w:r>
      <w:proofErr w:type="spellEnd"/>
      <w:r w:rsidRPr="001440E2">
        <w:rPr>
          <w:rFonts w:ascii="Times New Roman" w:eastAsia="Times New Roman" w:hAnsi="Times New Roman" w:cs="Times New Roman"/>
          <w:b/>
          <w:bCs/>
          <w:i/>
          <w:color w:val="000000"/>
          <w:sz w:val="24"/>
          <w:szCs w:val="24"/>
          <w:bdr w:val="none" w:sz="0" w:space="0" w:color="auto" w:frame="1"/>
          <w:lang w:eastAsia="ru-RU"/>
        </w:rPr>
        <w:t xml:space="preserve"> </w:t>
      </w:r>
      <w:proofErr w:type="spellStart"/>
      <w:r w:rsidRPr="001440E2">
        <w:rPr>
          <w:rFonts w:ascii="Times New Roman" w:eastAsia="Times New Roman" w:hAnsi="Times New Roman" w:cs="Times New Roman"/>
          <w:b/>
          <w:bCs/>
          <w:i/>
          <w:color w:val="000000"/>
          <w:sz w:val="24"/>
          <w:szCs w:val="24"/>
          <w:bdr w:val="none" w:sz="0" w:space="0" w:color="auto" w:frame="1"/>
          <w:lang w:eastAsia="ru-RU"/>
        </w:rPr>
        <w:t>корпоративний</w:t>
      </w:r>
      <w:proofErr w:type="spellEnd"/>
      <w:r w:rsidRPr="001440E2">
        <w:rPr>
          <w:rFonts w:ascii="Times New Roman" w:eastAsia="Times New Roman" w:hAnsi="Times New Roman" w:cs="Times New Roman"/>
          <w:b/>
          <w:bCs/>
          <w:i/>
          <w:color w:val="000000"/>
          <w:sz w:val="24"/>
          <w:szCs w:val="24"/>
          <w:bdr w:val="none" w:sz="0" w:space="0" w:color="auto" w:frame="1"/>
          <w:lang w:eastAsia="ru-RU"/>
        </w:rPr>
        <w:t xml:space="preserve"> фонд </w:t>
      </w:r>
      <w:proofErr w:type="spellStart"/>
      <w:r w:rsidRPr="001440E2">
        <w:rPr>
          <w:rFonts w:ascii="Times New Roman" w:eastAsia="Times New Roman" w:hAnsi="Times New Roman" w:cs="Times New Roman"/>
          <w:b/>
          <w:bCs/>
          <w:i/>
          <w:color w:val="000000"/>
          <w:sz w:val="24"/>
          <w:szCs w:val="24"/>
          <w:bdr w:val="none" w:sz="0" w:space="0" w:color="auto" w:frame="1"/>
          <w:lang w:eastAsia="ru-RU"/>
        </w:rPr>
        <w:t>бере</w:t>
      </w:r>
      <w:proofErr w:type="spellEnd"/>
      <w:r w:rsidRPr="001440E2">
        <w:rPr>
          <w:rFonts w:ascii="Times New Roman" w:eastAsia="Times New Roman" w:hAnsi="Times New Roman" w:cs="Times New Roman"/>
          <w:b/>
          <w:bCs/>
          <w:i/>
          <w:color w:val="000000"/>
          <w:sz w:val="24"/>
          <w:szCs w:val="24"/>
          <w:bdr w:val="none" w:sz="0" w:space="0" w:color="auto" w:frame="1"/>
          <w:lang w:eastAsia="ru-RU"/>
        </w:rPr>
        <w:t xml:space="preserve"> участь</w:t>
      </w:r>
    </w:p>
    <w:p w:rsidR="000638E3" w:rsidRPr="001440E2" w:rsidRDefault="000638E3" w:rsidP="001440E2">
      <w:pPr>
        <w:shd w:val="clear" w:color="auto" w:fill="FFFFFF"/>
        <w:spacing w:after="0" w:line="240" w:lineRule="auto"/>
        <w:ind w:left="300" w:right="300"/>
        <w:jc w:val="center"/>
        <w:textAlignment w:val="baseline"/>
        <w:rPr>
          <w:rFonts w:ascii="Times New Roman" w:eastAsia="Times New Roman" w:hAnsi="Times New Roman" w:cs="Times New Roman"/>
          <w:i/>
          <w:color w:val="000000"/>
          <w:sz w:val="24"/>
          <w:szCs w:val="24"/>
          <w:lang w:val="uk-UA" w:eastAsia="ru-RU"/>
        </w:rPr>
      </w:pPr>
    </w:p>
    <w:tbl>
      <w:tblPr>
        <w:tblW w:w="5000" w:type="pct"/>
        <w:tblBorders>
          <w:top w:val="single" w:sz="2" w:space="0" w:color="2474C1"/>
          <w:left w:val="single" w:sz="2" w:space="0" w:color="2474C1"/>
          <w:bottom w:val="single" w:sz="2" w:space="0" w:color="2474C1"/>
          <w:right w:val="single" w:sz="2" w:space="0" w:color="2474C1"/>
        </w:tblBorders>
        <w:tblCellMar>
          <w:left w:w="0" w:type="dxa"/>
          <w:right w:w="0" w:type="dxa"/>
        </w:tblCellMar>
        <w:tblLook w:val="04A0" w:firstRow="1" w:lastRow="0" w:firstColumn="1" w:lastColumn="0" w:noHBand="0" w:noVBand="1"/>
      </w:tblPr>
      <w:tblGrid>
        <w:gridCol w:w="249"/>
        <w:gridCol w:w="1299"/>
        <w:gridCol w:w="1060"/>
        <w:gridCol w:w="1050"/>
        <w:gridCol w:w="3085"/>
        <w:gridCol w:w="1702"/>
        <w:gridCol w:w="919"/>
      </w:tblGrid>
      <w:tr w:rsidR="001440E2" w:rsidRPr="001440E2" w:rsidTr="0098322C">
        <w:tc>
          <w:tcPr>
            <w:tcW w:w="249" w:type="dxa"/>
            <w:tcBorders>
              <w:top w:val="single" w:sz="4" w:space="0" w:color="000000"/>
              <w:left w:val="single" w:sz="4" w:space="0" w:color="000000"/>
              <w:bottom w:val="single" w:sz="4" w:space="0" w:color="000000"/>
              <w:right w:val="single" w:sz="4" w:space="0" w:color="000000"/>
            </w:tcBorders>
            <w:hideMark/>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eastAsia="ru-RU"/>
              </w:rPr>
            </w:pPr>
            <w:bookmarkStart w:id="2" w:name="n275"/>
            <w:bookmarkEnd w:id="2"/>
            <w:r w:rsidRPr="001440E2">
              <w:rPr>
                <w:rFonts w:ascii="Times New Roman" w:eastAsia="Times New Roman" w:hAnsi="Times New Roman" w:cs="Times New Roman"/>
                <w:color w:val="000000"/>
                <w:sz w:val="16"/>
                <w:szCs w:val="16"/>
                <w:bdr w:val="none" w:sz="0" w:space="0" w:color="auto" w:frame="1"/>
                <w:lang w:eastAsia="ru-RU"/>
              </w:rPr>
              <w:t>№ з/</w:t>
            </w:r>
            <w:proofErr w:type="gramStart"/>
            <w:r w:rsidRPr="001440E2">
              <w:rPr>
                <w:rFonts w:ascii="Times New Roman" w:eastAsia="Times New Roman" w:hAnsi="Times New Roman" w:cs="Times New Roman"/>
                <w:color w:val="000000"/>
                <w:sz w:val="16"/>
                <w:szCs w:val="16"/>
                <w:bdr w:val="none" w:sz="0" w:space="0" w:color="auto" w:frame="1"/>
                <w:lang w:eastAsia="ru-RU"/>
              </w:rPr>
              <w:t>п</w:t>
            </w:r>
            <w:proofErr w:type="gramEnd"/>
          </w:p>
        </w:tc>
        <w:tc>
          <w:tcPr>
            <w:tcW w:w="1299" w:type="dxa"/>
            <w:tcBorders>
              <w:top w:val="single" w:sz="4" w:space="0" w:color="000000"/>
              <w:left w:val="single" w:sz="4" w:space="0" w:color="000000"/>
              <w:bottom w:val="single" w:sz="4" w:space="0" w:color="000000"/>
              <w:right w:val="single" w:sz="4" w:space="0" w:color="000000"/>
            </w:tcBorders>
            <w:hideMark/>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eastAsia="ru-RU"/>
              </w:rPr>
            </w:pPr>
            <w:r w:rsidRPr="001440E2">
              <w:rPr>
                <w:rFonts w:ascii="Times New Roman" w:eastAsia="Times New Roman" w:hAnsi="Times New Roman" w:cs="Times New Roman"/>
                <w:color w:val="000000"/>
                <w:sz w:val="16"/>
                <w:szCs w:val="16"/>
                <w:bdr w:val="none" w:sz="0" w:space="0" w:color="auto" w:frame="1"/>
                <w:lang w:eastAsia="ru-RU"/>
              </w:rPr>
              <w:t xml:space="preserve">Код за ЄДРПОУ </w:t>
            </w:r>
            <w:proofErr w:type="gramStart"/>
            <w:r w:rsidRPr="001440E2">
              <w:rPr>
                <w:rFonts w:ascii="Times New Roman" w:eastAsia="Times New Roman" w:hAnsi="Times New Roman" w:cs="Times New Roman"/>
                <w:color w:val="000000"/>
                <w:sz w:val="16"/>
                <w:szCs w:val="16"/>
                <w:bdr w:val="none" w:sz="0" w:space="0" w:color="auto" w:frame="1"/>
                <w:lang w:eastAsia="ru-RU"/>
              </w:rPr>
              <w:t>корпоративного</w:t>
            </w:r>
            <w:proofErr w:type="gramEnd"/>
            <w:r w:rsidRPr="001440E2">
              <w:rPr>
                <w:rFonts w:ascii="Times New Roman" w:eastAsia="Times New Roman" w:hAnsi="Times New Roman" w:cs="Times New Roman"/>
                <w:color w:val="000000"/>
                <w:sz w:val="16"/>
                <w:szCs w:val="16"/>
                <w:bdr w:val="none" w:sz="0" w:space="0" w:color="auto" w:frame="1"/>
                <w:lang w:eastAsia="ru-RU"/>
              </w:rPr>
              <w:t xml:space="preserve"> фонду</w:t>
            </w:r>
          </w:p>
        </w:tc>
        <w:tc>
          <w:tcPr>
            <w:tcW w:w="1060" w:type="dxa"/>
            <w:tcBorders>
              <w:top w:val="single" w:sz="4" w:space="0" w:color="000000"/>
              <w:left w:val="single" w:sz="4" w:space="0" w:color="000000"/>
              <w:bottom w:val="single" w:sz="4" w:space="0" w:color="000000"/>
              <w:right w:val="single" w:sz="4" w:space="0" w:color="000000"/>
            </w:tcBorders>
            <w:hideMark/>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eastAsia="ru-RU"/>
              </w:rPr>
            </w:pPr>
            <w:r w:rsidRPr="001440E2">
              <w:rPr>
                <w:rFonts w:ascii="Times New Roman" w:eastAsia="Times New Roman" w:hAnsi="Times New Roman" w:cs="Times New Roman"/>
                <w:color w:val="000000"/>
                <w:sz w:val="16"/>
                <w:szCs w:val="16"/>
                <w:bdr w:val="none" w:sz="0" w:space="0" w:color="auto" w:frame="1"/>
                <w:lang w:eastAsia="ru-RU"/>
              </w:rPr>
              <w:t xml:space="preserve">Символ </w:t>
            </w:r>
            <w:proofErr w:type="spellStart"/>
            <w:r w:rsidRPr="001440E2">
              <w:rPr>
                <w:rFonts w:ascii="Times New Roman" w:eastAsia="Times New Roman" w:hAnsi="Times New Roman" w:cs="Times New Roman"/>
                <w:color w:val="000000"/>
                <w:sz w:val="16"/>
                <w:szCs w:val="16"/>
                <w:bdr w:val="none" w:sz="0" w:space="0" w:color="auto" w:frame="1"/>
                <w:lang w:eastAsia="ru-RU"/>
              </w:rPr>
              <w:t>юридичної</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1440E2">
              <w:rPr>
                <w:rFonts w:ascii="Times New Roman" w:eastAsia="Times New Roman" w:hAnsi="Times New Roman" w:cs="Times New Roman"/>
                <w:color w:val="000000"/>
                <w:sz w:val="16"/>
                <w:szCs w:val="16"/>
                <w:bdr w:val="none" w:sz="0" w:space="0" w:color="auto" w:frame="1"/>
                <w:lang w:eastAsia="ru-RU"/>
              </w:rPr>
              <w:t>щодо</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якої</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існує</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proofErr w:type="gramStart"/>
            <w:r w:rsidRPr="001440E2">
              <w:rPr>
                <w:rFonts w:ascii="Times New Roman" w:eastAsia="Times New Roman" w:hAnsi="Times New Roman" w:cs="Times New Roman"/>
                <w:color w:val="000000"/>
                <w:sz w:val="16"/>
                <w:szCs w:val="16"/>
                <w:bdr w:val="none" w:sz="0" w:space="0" w:color="auto" w:frame="1"/>
                <w:lang w:eastAsia="ru-RU"/>
              </w:rPr>
              <w:t>пов'язан</w:t>
            </w:r>
            <w:proofErr w:type="gramEnd"/>
            <w:r w:rsidRPr="001440E2">
              <w:rPr>
                <w:rFonts w:ascii="Times New Roman" w:eastAsia="Times New Roman" w:hAnsi="Times New Roman" w:cs="Times New Roman"/>
                <w:color w:val="000000"/>
                <w:sz w:val="16"/>
                <w:szCs w:val="16"/>
                <w:bdr w:val="none" w:sz="0" w:space="0" w:color="auto" w:frame="1"/>
                <w:lang w:eastAsia="ru-RU"/>
              </w:rPr>
              <w:t>ість</w:t>
            </w:r>
            <w:proofErr w:type="spellEnd"/>
            <w:r w:rsidRPr="001440E2">
              <w:rPr>
                <w:rFonts w:ascii="Times New Roman" w:eastAsia="Times New Roman" w:hAnsi="Times New Roman" w:cs="Times New Roman"/>
                <w:color w:val="000000"/>
                <w:sz w:val="16"/>
                <w:szCs w:val="16"/>
                <w:bdr w:val="none" w:sz="0" w:space="0" w:color="auto" w:frame="1"/>
                <w:lang w:eastAsia="ru-RU"/>
              </w:rPr>
              <w:t>*</w:t>
            </w:r>
          </w:p>
        </w:tc>
        <w:tc>
          <w:tcPr>
            <w:tcW w:w="1050" w:type="dxa"/>
            <w:tcBorders>
              <w:top w:val="single" w:sz="4" w:space="0" w:color="000000"/>
              <w:left w:val="single" w:sz="4" w:space="0" w:color="000000"/>
              <w:bottom w:val="single" w:sz="4" w:space="0" w:color="000000"/>
              <w:right w:val="single" w:sz="4" w:space="0" w:color="000000"/>
            </w:tcBorders>
            <w:hideMark/>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eastAsia="ru-RU"/>
              </w:rPr>
            </w:pPr>
            <w:r w:rsidRPr="001440E2">
              <w:rPr>
                <w:rFonts w:ascii="Times New Roman" w:eastAsia="Times New Roman" w:hAnsi="Times New Roman" w:cs="Times New Roman"/>
                <w:color w:val="000000"/>
                <w:sz w:val="16"/>
                <w:szCs w:val="16"/>
                <w:bdr w:val="none" w:sz="0" w:space="0" w:color="auto" w:frame="1"/>
                <w:lang w:eastAsia="ru-RU"/>
              </w:rPr>
              <w:t xml:space="preserve">Код за ЄДРПОУ </w:t>
            </w:r>
            <w:proofErr w:type="spellStart"/>
            <w:r w:rsidRPr="001440E2">
              <w:rPr>
                <w:rFonts w:ascii="Times New Roman" w:eastAsia="Times New Roman" w:hAnsi="Times New Roman" w:cs="Times New Roman"/>
                <w:color w:val="000000"/>
                <w:sz w:val="16"/>
                <w:szCs w:val="16"/>
                <w:bdr w:val="none" w:sz="0" w:space="0" w:color="auto" w:frame="1"/>
                <w:lang w:eastAsia="ru-RU"/>
              </w:rPr>
              <w:t>юридичної</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1440E2">
              <w:rPr>
                <w:rFonts w:ascii="Times New Roman" w:eastAsia="Times New Roman" w:hAnsi="Times New Roman" w:cs="Times New Roman"/>
                <w:color w:val="000000"/>
                <w:sz w:val="16"/>
                <w:szCs w:val="16"/>
                <w:bdr w:val="none" w:sz="0" w:space="0" w:color="auto" w:frame="1"/>
                <w:lang w:eastAsia="ru-RU"/>
              </w:rPr>
              <w:t>щодо</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якої</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існує</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proofErr w:type="gramStart"/>
            <w:r w:rsidRPr="001440E2">
              <w:rPr>
                <w:rFonts w:ascii="Times New Roman" w:eastAsia="Times New Roman" w:hAnsi="Times New Roman" w:cs="Times New Roman"/>
                <w:color w:val="000000"/>
                <w:sz w:val="16"/>
                <w:szCs w:val="16"/>
                <w:bdr w:val="none" w:sz="0" w:space="0" w:color="auto" w:frame="1"/>
                <w:lang w:eastAsia="ru-RU"/>
              </w:rPr>
              <w:t>пов'язан</w:t>
            </w:r>
            <w:proofErr w:type="gramEnd"/>
            <w:r w:rsidRPr="001440E2">
              <w:rPr>
                <w:rFonts w:ascii="Times New Roman" w:eastAsia="Times New Roman" w:hAnsi="Times New Roman" w:cs="Times New Roman"/>
                <w:color w:val="000000"/>
                <w:sz w:val="16"/>
                <w:szCs w:val="16"/>
                <w:bdr w:val="none" w:sz="0" w:space="0" w:color="auto" w:frame="1"/>
                <w:lang w:eastAsia="ru-RU"/>
              </w:rPr>
              <w:t>ість</w:t>
            </w:r>
            <w:proofErr w:type="spellEnd"/>
          </w:p>
        </w:tc>
        <w:tc>
          <w:tcPr>
            <w:tcW w:w="3085" w:type="dxa"/>
            <w:tcBorders>
              <w:top w:val="single" w:sz="4" w:space="0" w:color="000000"/>
              <w:left w:val="single" w:sz="4" w:space="0" w:color="000000"/>
              <w:bottom w:val="single" w:sz="4" w:space="0" w:color="000000"/>
              <w:right w:val="single" w:sz="4" w:space="0" w:color="000000"/>
            </w:tcBorders>
            <w:hideMark/>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eastAsia="ru-RU"/>
              </w:rPr>
            </w:pPr>
            <w:proofErr w:type="spellStart"/>
            <w:r w:rsidRPr="001440E2">
              <w:rPr>
                <w:rFonts w:ascii="Times New Roman" w:eastAsia="Times New Roman" w:hAnsi="Times New Roman" w:cs="Times New Roman"/>
                <w:color w:val="000000"/>
                <w:sz w:val="16"/>
                <w:szCs w:val="16"/>
                <w:bdr w:val="none" w:sz="0" w:space="0" w:color="auto" w:frame="1"/>
                <w:lang w:eastAsia="ru-RU"/>
              </w:rPr>
              <w:t>Повне</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найменування</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юридичної</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1440E2">
              <w:rPr>
                <w:rFonts w:ascii="Times New Roman" w:eastAsia="Times New Roman" w:hAnsi="Times New Roman" w:cs="Times New Roman"/>
                <w:color w:val="000000"/>
                <w:sz w:val="16"/>
                <w:szCs w:val="16"/>
                <w:bdr w:val="none" w:sz="0" w:space="0" w:color="auto" w:frame="1"/>
                <w:lang w:eastAsia="ru-RU"/>
              </w:rPr>
              <w:t>щодо</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якої</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існує</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proofErr w:type="gramStart"/>
            <w:r w:rsidRPr="001440E2">
              <w:rPr>
                <w:rFonts w:ascii="Times New Roman" w:eastAsia="Times New Roman" w:hAnsi="Times New Roman" w:cs="Times New Roman"/>
                <w:color w:val="000000"/>
                <w:sz w:val="16"/>
                <w:szCs w:val="16"/>
                <w:bdr w:val="none" w:sz="0" w:space="0" w:color="auto" w:frame="1"/>
                <w:lang w:eastAsia="ru-RU"/>
              </w:rPr>
              <w:t>пов'язан</w:t>
            </w:r>
            <w:proofErr w:type="gramEnd"/>
            <w:r w:rsidRPr="001440E2">
              <w:rPr>
                <w:rFonts w:ascii="Times New Roman" w:eastAsia="Times New Roman" w:hAnsi="Times New Roman" w:cs="Times New Roman"/>
                <w:color w:val="000000"/>
                <w:sz w:val="16"/>
                <w:szCs w:val="16"/>
                <w:bdr w:val="none" w:sz="0" w:space="0" w:color="auto" w:frame="1"/>
                <w:lang w:eastAsia="ru-RU"/>
              </w:rPr>
              <w:t>ість</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eastAsia="ru-RU"/>
              </w:rPr>
            </w:pPr>
            <w:proofErr w:type="spellStart"/>
            <w:r w:rsidRPr="001440E2">
              <w:rPr>
                <w:rFonts w:ascii="Times New Roman" w:eastAsia="Times New Roman" w:hAnsi="Times New Roman" w:cs="Times New Roman"/>
                <w:color w:val="000000"/>
                <w:sz w:val="16"/>
                <w:szCs w:val="16"/>
                <w:bdr w:val="none" w:sz="0" w:space="0" w:color="auto" w:frame="1"/>
                <w:lang w:eastAsia="ru-RU"/>
              </w:rPr>
              <w:t>Місцезнаходження</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юридичної</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особи, </w:t>
            </w:r>
            <w:proofErr w:type="spellStart"/>
            <w:r w:rsidRPr="001440E2">
              <w:rPr>
                <w:rFonts w:ascii="Times New Roman" w:eastAsia="Times New Roman" w:hAnsi="Times New Roman" w:cs="Times New Roman"/>
                <w:color w:val="000000"/>
                <w:sz w:val="16"/>
                <w:szCs w:val="16"/>
                <w:bdr w:val="none" w:sz="0" w:space="0" w:color="auto" w:frame="1"/>
                <w:lang w:eastAsia="ru-RU"/>
              </w:rPr>
              <w:t>щодо</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якої</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існує</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proofErr w:type="gramStart"/>
            <w:r w:rsidRPr="001440E2">
              <w:rPr>
                <w:rFonts w:ascii="Times New Roman" w:eastAsia="Times New Roman" w:hAnsi="Times New Roman" w:cs="Times New Roman"/>
                <w:color w:val="000000"/>
                <w:sz w:val="16"/>
                <w:szCs w:val="16"/>
                <w:bdr w:val="none" w:sz="0" w:space="0" w:color="auto" w:frame="1"/>
                <w:lang w:eastAsia="ru-RU"/>
              </w:rPr>
              <w:t>пов'язан</w:t>
            </w:r>
            <w:proofErr w:type="gramEnd"/>
            <w:r w:rsidRPr="001440E2">
              <w:rPr>
                <w:rFonts w:ascii="Times New Roman" w:eastAsia="Times New Roman" w:hAnsi="Times New Roman" w:cs="Times New Roman"/>
                <w:color w:val="000000"/>
                <w:sz w:val="16"/>
                <w:szCs w:val="16"/>
                <w:bdr w:val="none" w:sz="0" w:space="0" w:color="auto" w:frame="1"/>
                <w:lang w:eastAsia="ru-RU"/>
              </w:rPr>
              <w:t>ість</w:t>
            </w:r>
            <w:proofErr w:type="spellEnd"/>
          </w:p>
        </w:tc>
        <w:tc>
          <w:tcPr>
            <w:tcW w:w="919" w:type="dxa"/>
            <w:tcBorders>
              <w:top w:val="single" w:sz="4" w:space="0" w:color="000000"/>
              <w:left w:val="single" w:sz="4" w:space="0" w:color="000000"/>
              <w:bottom w:val="single" w:sz="4" w:space="0" w:color="000000"/>
              <w:right w:val="single" w:sz="4" w:space="0" w:color="000000"/>
            </w:tcBorders>
            <w:hideMark/>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eastAsia="ru-RU"/>
              </w:rPr>
            </w:pPr>
            <w:proofErr w:type="spellStart"/>
            <w:r w:rsidRPr="001440E2">
              <w:rPr>
                <w:rFonts w:ascii="Times New Roman" w:eastAsia="Times New Roman" w:hAnsi="Times New Roman" w:cs="Times New Roman"/>
                <w:color w:val="000000"/>
                <w:sz w:val="16"/>
                <w:szCs w:val="16"/>
                <w:bdr w:val="none" w:sz="0" w:space="0" w:color="auto" w:frame="1"/>
                <w:lang w:eastAsia="ru-RU"/>
              </w:rPr>
              <w:t>Частка</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в </w:t>
            </w:r>
            <w:proofErr w:type="gramStart"/>
            <w:r w:rsidRPr="001440E2">
              <w:rPr>
                <w:rFonts w:ascii="Times New Roman" w:eastAsia="Times New Roman" w:hAnsi="Times New Roman" w:cs="Times New Roman"/>
                <w:color w:val="000000"/>
                <w:sz w:val="16"/>
                <w:szCs w:val="16"/>
                <w:bdr w:val="none" w:sz="0" w:space="0" w:color="auto" w:frame="1"/>
                <w:lang w:eastAsia="ru-RU"/>
              </w:rPr>
              <w:t>статутному</w:t>
            </w:r>
            <w:proofErr w:type="gram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капіталі</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w:t>
            </w:r>
            <w:proofErr w:type="spellStart"/>
            <w:r w:rsidRPr="001440E2">
              <w:rPr>
                <w:rFonts w:ascii="Times New Roman" w:eastAsia="Times New Roman" w:hAnsi="Times New Roman" w:cs="Times New Roman"/>
                <w:color w:val="000000"/>
                <w:sz w:val="16"/>
                <w:szCs w:val="16"/>
                <w:bdr w:val="none" w:sz="0" w:space="0" w:color="auto" w:frame="1"/>
                <w:lang w:eastAsia="ru-RU"/>
              </w:rPr>
              <w:t>юридичної</w:t>
            </w:r>
            <w:proofErr w:type="spellEnd"/>
            <w:r w:rsidRPr="001440E2">
              <w:rPr>
                <w:rFonts w:ascii="Times New Roman" w:eastAsia="Times New Roman" w:hAnsi="Times New Roman" w:cs="Times New Roman"/>
                <w:color w:val="000000"/>
                <w:sz w:val="16"/>
                <w:szCs w:val="16"/>
                <w:bdr w:val="none" w:sz="0" w:space="0" w:color="auto" w:frame="1"/>
                <w:lang w:eastAsia="ru-RU"/>
              </w:rPr>
              <w:t xml:space="preserve"> особи, %</w:t>
            </w:r>
          </w:p>
        </w:tc>
      </w:tr>
      <w:tr w:rsidR="001440E2" w:rsidRPr="001440E2" w:rsidTr="0098322C">
        <w:tc>
          <w:tcPr>
            <w:tcW w:w="249" w:type="dxa"/>
            <w:tcBorders>
              <w:top w:val="single" w:sz="4" w:space="0" w:color="000000"/>
              <w:left w:val="single" w:sz="4" w:space="0" w:color="000000"/>
              <w:bottom w:val="single" w:sz="4" w:space="0" w:color="000000"/>
              <w:right w:val="single" w:sz="4" w:space="0" w:color="000000"/>
            </w:tcBorders>
            <w:vAlign w:val="center"/>
            <w:hideMark/>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val="en-US" w:eastAsia="ru-RU"/>
              </w:rPr>
            </w:pPr>
            <w:r w:rsidRPr="001440E2">
              <w:rPr>
                <w:rFonts w:ascii="Times New Roman" w:eastAsia="Times New Roman" w:hAnsi="Times New Roman" w:cs="Times New Roman"/>
                <w:sz w:val="16"/>
                <w:szCs w:val="16"/>
                <w:lang w:val="en-US" w:eastAsia="ru-RU"/>
              </w:rPr>
              <w:t>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1440E2" w:rsidRPr="001440E2" w:rsidRDefault="000638E3" w:rsidP="001440E2">
            <w:pPr>
              <w:spacing w:after="0" w:line="240" w:lineRule="auto"/>
              <w:jc w:val="center"/>
              <w:textAlignment w:val="baseline"/>
              <w:rPr>
                <w:rFonts w:ascii="Times New Roman" w:eastAsia="Times New Roman" w:hAnsi="Times New Roman" w:cs="Times New Roman"/>
                <w:sz w:val="16"/>
                <w:szCs w:val="16"/>
                <w:lang w:val="uk-UA" w:eastAsia="ru-RU"/>
              </w:rPr>
            </w:pPr>
            <w:r>
              <w:rPr>
                <w:rFonts w:ascii="Times New Roman" w:eastAsia="Times New Roman" w:hAnsi="Times New Roman" w:cs="Times New Roman"/>
                <w:color w:val="000000"/>
                <w:sz w:val="16"/>
                <w:szCs w:val="16"/>
                <w:bdr w:val="none" w:sz="0" w:space="0" w:color="auto" w:frame="1"/>
                <w:lang w:val="uk-UA" w:eastAsia="ru-RU"/>
              </w:rPr>
              <w:t>37500398</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val="uk-UA" w:eastAsia="ru-RU"/>
              </w:rPr>
            </w:pPr>
            <w:r w:rsidRPr="001440E2">
              <w:rPr>
                <w:rFonts w:ascii="Times New Roman" w:eastAsia="Times New Roman" w:hAnsi="Times New Roman" w:cs="Times New Roman"/>
                <w:sz w:val="16"/>
                <w:szCs w:val="16"/>
                <w:lang w:val="uk-UA" w:eastAsia="ru-RU"/>
              </w:rPr>
              <w:t>І</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1440E2" w:rsidRPr="001440E2" w:rsidRDefault="000961B6" w:rsidP="001440E2">
            <w:pPr>
              <w:spacing w:after="0" w:line="240" w:lineRule="auto"/>
              <w:jc w:val="center"/>
              <w:textAlignment w:val="baseline"/>
              <w:rPr>
                <w:rFonts w:ascii="Times New Roman" w:eastAsia="Times New Roman" w:hAnsi="Times New Roman" w:cs="Times New Roman"/>
                <w:sz w:val="16"/>
                <w:szCs w:val="16"/>
                <w:lang w:val="uk-UA" w:eastAsia="ru-RU"/>
              </w:rPr>
            </w:pPr>
            <w:r w:rsidRPr="000961B6">
              <w:rPr>
                <w:rFonts w:ascii="Times New Roman" w:eastAsia="Times New Roman" w:hAnsi="Times New Roman" w:cs="Times New Roman"/>
                <w:sz w:val="16"/>
                <w:szCs w:val="16"/>
                <w:lang w:val="uk-UA" w:eastAsia="ru-RU"/>
              </w:rPr>
              <w:t>39765094</w:t>
            </w:r>
          </w:p>
        </w:tc>
        <w:tc>
          <w:tcPr>
            <w:tcW w:w="3085" w:type="dxa"/>
            <w:tcBorders>
              <w:top w:val="single" w:sz="4" w:space="0" w:color="000000"/>
              <w:left w:val="single" w:sz="4" w:space="0" w:color="000000"/>
              <w:bottom w:val="single" w:sz="4" w:space="0" w:color="000000"/>
              <w:right w:val="single" w:sz="4" w:space="0" w:color="000000"/>
            </w:tcBorders>
            <w:vAlign w:val="center"/>
            <w:hideMark/>
          </w:tcPr>
          <w:p w:rsidR="001440E2" w:rsidRPr="001440E2" w:rsidRDefault="001440E2" w:rsidP="000961B6">
            <w:pPr>
              <w:spacing w:after="0" w:line="240" w:lineRule="auto"/>
              <w:jc w:val="center"/>
              <w:textAlignment w:val="baseline"/>
              <w:rPr>
                <w:rFonts w:ascii="Times New Roman" w:eastAsia="Times New Roman" w:hAnsi="Times New Roman" w:cs="Times New Roman"/>
                <w:sz w:val="16"/>
                <w:szCs w:val="16"/>
                <w:lang w:val="uk-UA" w:eastAsia="ru-RU"/>
              </w:rPr>
            </w:pPr>
            <w:r w:rsidRPr="001440E2">
              <w:rPr>
                <w:rFonts w:ascii="Times New Roman" w:eastAsia="Times New Roman" w:hAnsi="Times New Roman" w:cs="Times New Roman"/>
                <w:sz w:val="16"/>
                <w:szCs w:val="16"/>
                <w:lang w:val="uk-UA" w:eastAsia="ru-RU"/>
              </w:rPr>
              <w:t>ТОВ «</w:t>
            </w:r>
            <w:r w:rsidR="000961B6">
              <w:rPr>
                <w:rFonts w:ascii="Times New Roman" w:eastAsia="Times New Roman" w:hAnsi="Times New Roman" w:cs="Times New Roman"/>
                <w:sz w:val="16"/>
                <w:szCs w:val="16"/>
                <w:lang w:val="uk-UA" w:eastAsia="ru-RU"/>
              </w:rPr>
              <w:t>ПАУЕР БРОК</w:t>
            </w:r>
            <w:r w:rsidRPr="001440E2">
              <w:rPr>
                <w:rFonts w:ascii="Times New Roman" w:eastAsia="Times New Roman" w:hAnsi="Times New Roman" w:cs="Times New Roman"/>
                <w:sz w:val="16"/>
                <w:szCs w:val="16"/>
                <w:lang w:val="uk-UA" w:eastAsia="ru-RU"/>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0961B6" w:rsidRDefault="000961B6" w:rsidP="000961B6">
            <w:pPr>
              <w:spacing w:after="0" w:line="240" w:lineRule="auto"/>
              <w:jc w:val="center"/>
              <w:textAlignment w:val="baseline"/>
              <w:rPr>
                <w:rFonts w:ascii="Times New Roman" w:eastAsia="Times New Roman" w:hAnsi="Times New Roman" w:cs="Times New Roman"/>
                <w:color w:val="000000"/>
                <w:sz w:val="16"/>
                <w:szCs w:val="16"/>
                <w:bdr w:val="none" w:sz="0" w:space="0" w:color="auto" w:frame="1"/>
                <w:lang w:val="uk-UA" w:eastAsia="ru-RU"/>
              </w:rPr>
            </w:pPr>
            <w:r w:rsidRPr="000961B6">
              <w:rPr>
                <w:rFonts w:ascii="Times New Roman" w:eastAsia="Times New Roman" w:hAnsi="Times New Roman" w:cs="Times New Roman"/>
                <w:color w:val="000000"/>
                <w:sz w:val="16"/>
                <w:szCs w:val="16"/>
                <w:bdr w:val="none" w:sz="0" w:space="0" w:color="auto" w:frame="1"/>
                <w:lang w:val="uk-UA" w:eastAsia="ru-RU"/>
              </w:rPr>
              <w:t xml:space="preserve">49000, </w:t>
            </w:r>
            <w:proofErr w:type="spellStart"/>
            <w:r>
              <w:rPr>
                <w:rFonts w:ascii="Times New Roman" w:eastAsia="Times New Roman" w:hAnsi="Times New Roman" w:cs="Times New Roman"/>
                <w:color w:val="000000"/>
                <w:sz w:val="16"/>
                <w:szCs w:val="16"/>
                <w:bdr w:val="none" w:sz="0" w:space="0" w:color="auto" w:frame="1"/>
                <w:lang w:val="uk-UA" w:eastAsia="ru-RU"/>
              </w:rPr>
              <w:t>м.</w:t>
            </w:r>
            <w:r w:rsidRPr="000961B6">
              <w:rPr>
                <w:rFonts w:ascii="Times New Roman" w:eastAsia="Times New Roman" w:hAnsi="Times New Roman" w:cs="Times New Roman"/>
                <w:color w:val="000000"/>
                <w:sz w:val="16"/>
                <w:szCs w:val="16"/>
                <w:bdr w:val="none" w:sz="0" w:space="0" w:color="auto" w:frame="1"/>
                <w:lang w:val="uk-UA" w:eastAsia="ru-RU"/>
              </w:rPr>
              <w:t>Дніпро</w:t>
            </w:r>
            <w:proofErr w:type="spellEnd"/>
            <w:r w:rsidRPr="000961B6">
              <w:rPr>
                <w:rFonts w:ascii="Times New Roman" w:eastAsia="Times New Roman" w:hAnsi="Times New Roman" w:cs="Times New Roman"/>
                <w:color w:val="000000"/>
                <w:sz w:val="16"/>
                <w:szCs w:val="16"/>
                <w:bdr w:val="none" w:sz="0" w:space="0" w:color="auto" w:frame="1"/>
                <w:lang w:val="uk-UA" w:eastAsia="ru-RU"/>
              </w:rPr>
              <w:t xml:space="preserve">, </w:t>
            </w:r>
            <w:proofErr w:type="spellStart"/>
            <w:r>
              <w:rPr>
                <w:rFonts w:ascii="Times New Roman" w:eastAsia="Times New Roman" w:hAnsi="Times New Roman" w:cs="Times New Roman"/>
                <w:color w:val="000000"/>
                <w:sz w:val="16"/>
                <w:szCs w:val="16"/>
                <w:bdr w:val="none" w:sz="0" w:space="0" w:color="auto" w:frame="1"/>
                <w:lang w:val="uk-UA" w:eastAsia="ru-RU"/>
              </w:rPr>
              <w:t>вул.Володимира</w:t>
            </w:r>
            <w:proofErr w:type="spellEnd"/>
            <w:r>
              <w:rPr>
                <w:rFonts w:ascii="Times New Roman" w:eastAsia="Times New Roman" w:hAnsi="Times New Roman" w:cs="Times New Roman"/>
                <w:color w:val="000000"/>
                <w:sz w:val="16"/>
                <w:szCs w:val="16"/>
                <w:bdr w:val="none" w:sz="0" w:space="0" w:color="auto" w:frame="1"/>
                <w:lang w:val="uk-UA" w:eastAsia="ru-RU"/>
              </w:rPr>
              <w:t xml:space="preserve"> Мономаха, буд.</w:t>
            </w:r>
            <w:r w:rsidRPr="000961B6">
              <w:rPr>
                <w:rFonts w:ascii="Times New Roman" w:eastAsia="Times New Roman" w:hAnsi="Times New Roman" w:cs="Times New Roman"/>
                <w:color w:val="000000"/>
                <w:sz w:val="16"/>
                <w:szCs w:val="16"/>
                <w:bdr w:val="none" w:sz="0" w:space="0" w:color="auto" w:frame="1"/>
                <w:lang w:val="uk-UA" w:eastAsia="ru-RU"/>
              </w:rPr>
              <w:t xml:space="preserve"> 12, </w:t>
            </w:r>
          </w:p>
          <w:p w:rsidR="001440E2" w:rsidRPr="001440E2" w:rsidRDefault="000961B6" w:rsidP="000961B6">
            <w:pPr>
              <w:spacing w:after="0" w:line="240" w:lineRule="auto"/>
              <w:jc w:val="center"/>
              <w:textAlignment w:val="baseline"/>
              <w:rPr>
                <w:rFonts w:ascii="Times New Roman" w:eastAsia="Times New Roman" w:hAnsi="Times New Roman" w:cs="Times New Roman"/>
                <w:color w:val="000000"/>
                <w:sz w:val="16"/>
                <w:szCs w:val="16"/>
                <w:bdr w:val="none" w:sz="0" w:space="0" w:color="auto" w:frame="1"/>
                <w:lang w:val="uk-UA" w:eastAsia="ru-RU"/>
              </w:rPr>
            </w:pPr>
            <w:r w:rsidRPr="000961B6">
              <w:rPr>
                <w:rFonts w:ascii="Times New Roman" w:eastAsia="Times New Roman" w:hAnsi="Times New Roman" w:cs="Times New Roman"/>
                <w:color w:val="000000"/>
                <w:sz w:val="16"/>
                <w:szCs w:val="16"/>
                <w:bdr w:val="none" w:sz="0" w:space="0" w:color="auto" w:frame="1"/>
                <w:lang w:val="uk-UA" w:eastAsia="ru-RU"/>
              </w:rPr>
              <w:t>офіс 418</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val="uk-UA" w:eastAsia="ru-RU"/>
              </w:rPr>
            </w:pPr>
            <w:r w:rsidRPr="001440E2">
              <w:rPr>
                <w:rFonts w:ascii="Times New Roman" w:eastAsia="Times New Roman" w:hAnsi="Times New Roman" w:cs="Times New Roman"/>
                <w:sz w:val="16"/>
                <w:szCs w:val="16"/>
                <w:lang w:val="uk-UA" w:eastAsia="ru-RU"/>
              </w:rPr>
              <w:t>100%</w:t>
            </w:r>
          </w:p>
        </w:tc>
      </w:tr>
      <w:tr w:rsidR="001440E2" w:rsidRPr="001440E2" w:rsidTr="0098322C">
        <w:tc>
          <w:tcPr>
            <w:tcW w:w="249" w:type="dxa"/>
            <w:tcBorders>
              <w:top w:val="single" w:sz="4" w:space="0" w:color="000000"/>
              <w:left w:val="single" w:sz="4" w:space="0" w:color="000000"/>
              <w:bottom w:val="single" w:sz="4" w:space="0" w:color="000000"/>
              <w:right w:val="single" w:sz="4" w:space="0" w:color="000000"/>
            </w:tcBorders>
            <w:vAlign w:val="center"/>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val="uk-UA" w:eastAsia="ru-RU"/>
              </w:rPr>
            </w:pPr>
            <w:r w:rsidRPr="001440E2">
              <w:rPr>
                <w:rFonts w:ascii="Times New Roman" w:eastAsia="Times New Roman" w:hAnsi="Times New Roman" w:cs="Times New Roman"/>
                <w:sz w:val="16"/>
                <w:szCs w:val="16"/>
                <w:lang w:val="uk-UA" w:eastAsia="ru-RU"/>
              </w:rPr>
              <w:t>2</w:t>
            </w:r>
          </w:p>
        </w:tc>
        <w:tc>
          <w:tcPr>
            <w:tcW w:w="1299" w:type="dxa"/>
            <w:tcBorders>
              <w:top w:val="single" w:sz="4" w:space="0" w:color="000000"/>
              <w:left w:val="single" w:sz="4" w:space="0" w:color="000000"/>
              <w:bottom w:val="single" w:sz="4" w:space="0" w:color="000000"/>
              <w:right w:val="single" w:sz="4" w:space="0" w:color="000000"/>
            </w:tcBorders>
            <w:vAlign w:val="center"/>
          </w:tcPr>
          <w:p w:rsidR="001440E2" w:rsidRPr="001440E2" w:rsidRDefault="000638E3" w:rsidP="001440E2">
            <w:pPr>
              <w:spacing w:after="0" w:line="240" w:lineRule="auto"/>
              <w:jc w:val="center"/>
              <w:textAlignment w:val="baseline"/>
              <w:rPr>
                <w:rFonts w:ascii="Times New Roman" w:eastAsia="Times New Roman" w:hAnsi="Times New Roman" w:cs="Times New Roman"/>
                <w:color w:val="000000"/>
                <w:sz w:val="16"/>
                <w:szCs w:val="16"/>
                <w:bdr w:val="none" w:sz="0" w:space="0" w:color="auto" w:frame="1"/>
                <w:lang w:val="uk-UA" w:eastAsia="ru-RU"/>
              </w:rPr>
            </w:pPr>
            <w:r>
              <w:rPr>
                <w:rFonts w:ascii="Times New Roman" w:eastAsia="Times New Roman" w:hAnsi="Times New Roman" w:cs="Times New Roman"/>
                <w:color w:val="000000"/>
                <w:sz w:val="16"/>
                <w:szCs w:val="16"/>
                <w:bdr w:val="none" w:sz="0" w:space="0" w:color="auto" w:frame="1"/>
                <w:lang w:val="uk-UA" w:eastAsia="ru-RU"/>
              </w:rPr>
              <w:t>37500398</w:t>
            </w:r>
          </w:p>
        </w:tc>
        <w:tc>
          <w:tcPr>
            <w:tcW w:w="1060" w:type="dxa"/>
            <w:tcBorders>
              <w:top w:val="single" w:sz="4" w:space="0" w:color="000000"/>
              <w:left w:val="single" w:sz="4" w:space="0" w:color="000000"/>
              <w:bottom w:val="single" w:sz="4" w:space="0" w:color="000000"/>
              <w:right w:val="single" w:sz="4" w:space="0" w:color="000000"/>
            </w:tcBorders>
            <w:vAlign w:val="center"/>
          </w:tcPr>
          <w:p w:rsidR="001440E2" w:rsidRPr="001440E2" w:rsidRDefault="001440E2" w:rsidP="001440E2">
            <w:pPr>
              <w:spacing w:after="0" w:line="240" w:lineRule="auto"/>
              <w:jc w:val="center"/>
              <w:textAlignment w:val="baseline"/>
              <w:rPr>
                <w:rFonts w:ascii="Times New Roman" w:eastAsia="Times New Roman" w:hAnsi="Times New Roman" w:cs="Times New Roman"/>
                <w:sz w:val="16"/>
                <w:szCs w:val="16"/>
                <w:lang w:val="uk-UA" w:eastAsia="ru-RU"/>
              </w:rPr>
            </w:pPr>
            <w:r w:rsidRPr="001440E2">
              <w:rPr>
                <w:rFonts w:ascii="Times New Roman" w:eastAsia="Times New Roman" w:hAnsi="Times New Roman" w:cs="Times New Roman"/>
                <w:sz w:val="16"/>
                <w:szCs w:val="16"/>
                <w:lang w:val="uk-UA" w:eastAsia="ru-RU"/>
              </w:rPr>
              <w:t>І</w:t>
            </w:r>
          </w:p>
        </w:tc>
        <w:tc>
          <w:tcPr>
            <w:tcW w:w="1050" w:type="dxa"/>
            <w:tcBorders>
              <w:top w:val="single" w:sz="4" w:space="0" w:color="000000"/>
              <w:left w:val="single" w:sz="4" w:space="0" w:color="000000"/>
              <w:bottom w:val="single" w:sz="4" w:space="0" w:color="000000"/>
              <w:right w:val="single" w:sz="4" w:space="0" w:color="000000"/>
            </w:tcBorders>
            <w:vAlign w:val="center"/>
          </w:tcPr>
          <w:p w:rsidR="001440E2" w:rsidRPr="001440E2" w:rsidRDefault="00FB50D2" w:rsidP="001440E2">
            <w:pPr>
              <w:spacing w:after="0" w:line="240" w:lineRule="auto"/>
              <w:jc w:val="center"/>
              <w:textAlignment w:val="baseline"/>
              <w:rPr>
                <w:rFonts w:ascii="Times New Roman" w:eastAsia="Times New Roman" w:hAnsi="Times New Roman" w:cs="Times New Roman"/>
                <w:sz w:val="16"/>
                <w:szCs w:val="16"/>
                <w:lang w:val="uk-UA" w:eastAsia="ru-RU"/>
              </w:rPr>
            </w:pPr>
            <w:r w:rsidRPr="00FB50D2">
              <w:rPr>
                <w:rFonts w:ascii="Times New Roman" w:eastAsia="Times New Roman" w:hAnsi="Times New Roman" w:cs="Times New Roman"/>
                <w:sz w:val="16"/>
                <w:szCs w:val="16"/>
                <w:lang w:val="uk-UA" w:eastAsia="ru-RU"/>
              </w:rPr>
              <w:t>35809640</w:t>
            </w:r>
          </w:p>
        </w:tc>
        <w:tc>
          <w:tcPr>
            <w:tcW w:w="3085" w:type="dxa"/>
            <w:tcBorders>
              <w:top w:val="single" w:sz="4" w:space="0" w:color="000000"/>
              <w:left w:val="single" w:sz="4" w:space="0" w:color="000000"/>
              <w:bottom w:val="single" w:sz="4" w:space="0" w:color="000000"/>
              <w:right w:val="single" w:sz="4" w:space="0" w:color="000000"/>
            </w:tcBorders>
            <w:vAlign w:val="center"/>
          </w:tcPr>
          <w:p w:rsidR="001440E2" w:rsidRPr="001440E2" w:rsidRDefault="001440E2" w:rsidP="00FB50D2">
            <w:pPr>
              <w:spacing w:after="0" w:line="240" w:lineRule="auto"/>
              <w:jc w:val="center"/>
              <w:textAlignment w:val="baseline"/>
              <w:rPr>
                <w:rFonts w:ascii="Times New Roman" w:eastAsia="Times New Roman" w:hAnsi="Times New Roman" w:cs="Times New Roman"/>
                <w:sz w:val="16"/>
                <w:szCs w:val="16"/>
                <w:lang w:val="uk-UA" w:eastAsia="ru-RU"/>
              </w:rPr>
            </w:pPr>
            <w:r w:rsidRPr="001440E2">
              <w:rPr>
                <w:rFonts w:ascii="Times New Roman" w:eastAsia="Times New Roman" w:hAnsi="Times New Roman" w:cs="Times New Roman"/>
                <w:sz w:val="16"/>
                <w:szCs w:val="16"/>
                <w:lang w:val="uk-UA" w:eastAsia="ru-RU"/>
              </w:rPr>
              <w:t>ТОВ «</w:t>
            </w:r>
            <w:r w:rsidR="00FB50D2">
              <w:rPr>
                <w:rFonts w:ascii="Times New Roman" w:eastAsia="Times New Roman" w:hAnsi="Times New Roman" w:cs="Times New Roman"/>
                <w:sz w:val="16"/>
                <w:szCs w:val="16"/>
                <w:lang w:val="uk-UA" w:eastAsia="ru-RU"/>
              </w:rPr>
              <w:t>РАЙЗ-ІНВЕСТ</w:t>
            </w:r>
            <w:r w:rsidRPr="001440E2">
              <w:rPr>
                <w:rFonts w:ascii="Times New Roman" w:eastAsia="Times New Roman" w:hAnsi="Times New Roman" w:cs="Times New Roman"/>
                <w:sz w:val="16"/>
                <w:szCs w:val="16"/>
                <w:lang w:val="uk-UA" w:eastAsia="ru-RU"/>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1440E2" w:rsidRPr="001440E2" w:rsidRDefault="001440E2" w:rsidP="001440E2">
            <w:pPr>
              <w:spacing w:after="0" w:line="240" w:lineRule="auto"/>
              <w:jc w:val="center"/>
              <w:textAlignment w:val="baseline"/>
              <w:rPr>
                <w:rFonts w:ascii="Times New Roman" w:eastAsia="Times New Roman" w:hAnsi="Times New Roman" w:cs="Times New Roman"/>
                <w:color w:val="000000"/>
                <w:sz w:val="16"/>
                <w:szCs w:val="16"/>
                <w:bdr w:val="none" w:sz="0" w:space="0" w:color="auto" w:frame="1"/>
                <w:lang w:val="uk-UA" w:eastAsia="ru-RU"/>
              </w:rPr>
            </w:pPr>
            <w:r w:rsidRPr="001440E2">
              <w:rPr>
                <w:rFonts w:ascii="Times New Roman" w:eastAsia="Times New Roman" w:hAnsi="Times New Roman" w:cs="Times New Roman"/>
                <w:color w:val="000000"/>
                <w:sz w:val="16"/>
                <w:szCs w:val="16"/>
                <w:bdr w:val="none" w:sz="0" w:space="0" w:color="auto" w:frame="1"/>
                <w:lang w:val="uk-UA" w:eastAsia="ru-RU"/>
              </w:rPr>
              <w:t xml:space="preserve">49000,  </w:t>
            </w:r>
            <w:proofErr w:type="spellStart"/>
            <w:r w:rsidRPr="001440E2">
              <w:rPr>
                <w:rFonts w:ascii="Times New Roman" w:eastAsia="Times New Roman" w:hAnsi="Times New Roman" w:cs="Times New Roman"/>
                <w:color w:val="000000"/>
                <w:sz w:val="16"/>
                <w:szCs w:val="16"/>
                <w:bdr w:val="none" w:sz="0" w:space="0" w:color="auto" w:frame="1"/>
                <w:lang w:val="uk-UA" w:eastAsia="ru-RU"/>
              </w:rPr>
              <w:t>м.Дніпро</w:t>
            </w:r>
            <w:proofErr w:type="spellEnd"/>
            <w:r w:rsidR="00FB50D2">
              <w:rPr>
                <w:rFonts w:ascii="Times New Roman" w:eastAsia="Times New Roman" w:hAnsi="Times New Roman" w:cs="Times New Roman"/>
                <w:color w:val="000000"/>
                <w:sz w:val="16"/>
                <w:szCs w:val="16"/>
                <w:bdr w:val="none" w:sz="0" w:space="0" w:color="auto" w:frame="1"/>
                <w:lang w:val="uk-UA" w:eastAsia="ru-RU"/>
              </w:rPr>
              <w:t xml:space="preserve">, </w:t>
            </w:r>
            <w:proofErr w:type="spellStart"/>
            <w:r w:rsidR="00FB50D2">
              <w:rPr>
                <w:rFonts w:ascii="Times New Roman" w:eastAsia="Times New Roman" w:hAnsi="Times New Roman" w:cs="Times New Roman"/>
                <w:color w:val="000000"/>
                <w:sz w:val="16"/>
                <w:szCs w:val="16"/>
                <w:bdr w:val="none" w:sz="0" w:space="0" w:color="auto" w:frame="1"/>
                <w:lang w:val="uk-UA" w:eastAsia="ru-RU"/>
              </w:rPr>
              <w:t>вул.Суворова</w:t>
            </w:r>
            <w:proofErr w:type="spellEnd"/>
            <w:r w:rsidR="00FB50D2">
              <w:rPr>
                <w:rFonts w:ascii="Times New Roman" w:eastAsia="Times New Roman" w:hAnsi="Times New Roman" w:cs="Times New Roman"/>
                <w:color w:val="000000"/>
                <w:sz w:val="16"/>
                <w:szCs w:val="16"/>
                <w:bdr w:val="none" w:sz="0" w:space="0" w:color="auto" w:frame="1"/>
                <w:lang w:val="uk-UA" w:eastAsia="ru-RU"/>
              </w:rPr>
              <w:t>, буд. 17</w:t>
            </w:r>
          </w:p>
        </w:tc>
        <w:tc>
          <w:tcPr>
            <w:tcW w:w="919" w:type="dxa"/>
            <w:tcBorders>
              <w:top w:val="single" w:sz="4" w:space="0" w:color="000000"/>
              <w:left w:val="single" w:sz="4" w:space="0" w:color="000000"/>
              <w:bottom w:val="single" w:sz="4" w:space="0" w:color="000000"/>
              <w:right w:val="single" w:sz="4" w:space="0" w:color="000000"/>
            </w:tcBorders>
            <w:vAlign w:val="center"/>
          </w:tcPr>
          <w:p w:rsidR="001440E2" w:rsidRPr="001440E2" w:rsidRDefault="00FB50D2" w:rsidP="001440E2">
            <w:pPr>
              <w:spacing w:after="0" w:line="240" w:lineRule="auto"/>
              <w:jc w:val="center"/>
              <w:textAlignment w:val="baseline"/>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10,0165</w:t>
            </w:r>
            <w:r w:rsidR="001440E2" w:rsidRPr="001440E2">
              <w:rPr>
                <w:rFonts w:ascii="Times New Roman" w:eastAsia="Times New Roman" w:hAnsi="Times New Roman" w:cs="Times New Roman"/>
                <w:sz w:val="16"/>
                <w:szCs w:val="16"/>
                <w:lang w:val="uk-UA" w:eastAsia="ru-RU"/>
              </w:rPr>
              <w:t>%</w:t>
            </w:r>
          </w:p>
        </w:tc>
      </w:tr>
    </w:tbl>
    <w:p w:rsidR="001440E2" w:rsidRDefault="001440E2" w:rsidP="00D026A2">
      <w:pPr>
        <w:spacing w:after="0" w:line="240" w:lineRule="auto"/>
        <w:rPr>
          <w:rFonts w:ascii="Times New Roman" w:eastAsia="Times New Roman" w:hAnsi="Times New Roman" w:cs="Times New Roman"/>
          <w:sz w:val="24"/>
          <w:szCs w:val="24"/>
          <w:lang w:val="uk-UA" w:eastAsia="x-none"/>
        </w:rPr>
      </w:pPr>
    </w:p>
    <w:p w:rsidR="0092545B" w:rsidRPr="0092545B" w:rsidRDefault="0092545B" w:rsidP="0092545B">
      <w:pPr>
        <w:spacing w:after="0" w:line="240" w:lineRule="auto"/>
        <w:ind w:firstLine="284"/>
        <w:jc w:val="both"/>
        <w:rPr>
          <w:rFonts w:ascii="Times New Roman" w:eastAsia="Times New Roman" w:hAnsi="Times New Roman" w:cs="Times New Roman"/>
          <w:sz w:val="24"/>
          <w:szCs w:val="24"/>
          <w:lang w:val="uk-UA" w:eastAsia="x-none"/>
        </w:rPr>
      </w:pPr>
      <w:r w:rsidRPr="0092545B">
        <w:rPr>
          <w:rFonts w:ascii="Times New Roman" w:eastAsia="Times New Roman" w:hAnsi="Times New Roman" w:cs="Times New Roman"/>
          <w:sz w:val="24"/>
          <w:szCs w:val="24"/>
          <w:lang w:val="uk-UA" w:eastAsia="x-none"/>
        </w:rPr>
        <w:t xml:space="preserve">Протягом 2016 року Товариство здійснювало наступні операції з пов’язаними особами: </w:t>
      </w:r>
    </w:p>
    <w:p w:rsidR="00D026A2" w:rsidRDefault="0092545B" w:rsidP="0092545B">
      <w:pPr>
        <w:spacing w:after="0" w:line="240" w:lineRule="auto"/>
        <w:jc w:val="both"/>
        <w:rPr>
          <w:rFonts w:ascii="Times New Roman" w:eastAsia="Times New Roman" w:hAnsi="Times New Roman" w:cs="Times New Roman"/>
          <w:sz w:val="24"/>
          <w:szCs w:val="24"/>
          <w:lang w:val="uk-UA" w:eastAsia="x-none"/>
        </w:rPr>
      </w:pPr>
      <w:r w:rsidRPr="0092545B">
        <w:rPr>
          <w:rFonts w:ascii="Times New Roman" w:eastAsia="Times New Roman" w:hAnsi="Times New Roman" w:cs="Times New Roman"/>
          <w:sz w:val="24"/>
          <w:szCs w:val="24"/>
          <w:lang w:val="uk-UA" w:eastAsia="x-none"/>
        </w:rPr>
        <w:t>ТОВ «</w:t>
      </w:r>
      <w:r>
        <w:rPr>
          <w:rFonts w:ascii="Times New Roman" w:eastAsia="Times New Roman" w:hAnsi="Times New Roman" w:cs="Times New Roman"/>
          <w:sz w:val="24"/>
          <w:szCs w:val="24"/>
          <w:lang w:val="uk-UA" w:eastAsia="x-none"/>
        </w:rPr>
        <w:t>РАЙЗ-ІНВЕСТ</w:t>
      </w:r>
      <w:r w:rsidRPr="0092545B">
        <w:rPr>
          <w:rFonts w:ascii="Times New Roman" w:eastAsia="Times New Roman" w:hAnsi="Times New Roman" w:cs="Times New Roman"/>
          <w:sz w:val="24"/>
          <w:szCs w:val="24"/>
          <w:lang w:val="uk-UA" w:eastAsia="x-none"/>
        </w:rPr>
        <w:t>» на прот</w:t>
      </w:r>
      <w:r>
        <w:rPr>
          <w:rFonts w:ascii="Times New Roman" w:eastAsia="Times New Roman" w:hAnsi="Times New Roman" w:cs="Times New Roman"/>
          <w:sz w:val="24"/>
          <w:szCs w:val="24"/>
          <w:lang w:val="uk-UA" w:eastAsia="x-none"/>
        </w:rPr>
        <w:t>язі звітного року було надано 17 092</w:t>
      </w:r>
      <w:r w:rsidRPr="0092545B">
        <w:rPr>
          <w:rFonts w:ascii="Times New Roman" w:eastAsia="Times New Roman" w:hAnsi="Times New Roman" w:cs="Times New Roman"/>
          <w:sz w:val="24"/>
          <w:szCs w:val="24"/>
          <w:lang w:val="uk-UA" w:eastAsia="x-none"/>
        </w:rPr>
        <w:t xml:space="preserve"> тис.</w:t>
      </w:r>
      <w:r w:rsidR="00A00B35">
        <w:rPr>
          <w:rFonts w:ascii="Times New Roman" w:eastAsia="Times New Roman" w:hAnsi="Times New Roman" w:cs="Times New Roman"/>
          <w:sz w:val="24"/>
          <w:szCs w:val="24"/>
          <w:lang w:val="uk-UA" w:eastAsia="x-none"/>
        </w:rPr>
        <w:t xml:space="preserve"> </w:t>
      </w:r>
      <w:r w:rsidRPr="0092545B">
        <w:rPr>
          <w:rFonts w:ascii="Times New Roman" w:eastAsia="Times New Roman" w:hAnsi="Times New Roman" w:cs="Times New Roman"/>
          <w:sz w:val="24"/>
          <w:szCs w:val="24"/>
          <w:lang w:val="uk-UA" w:eastAsia="x-none"/>
        </w:rPr>
        <w:t xml:space="preserve">грн. поворотної процентної позики та </w:t>
      </w:r>
      <w:proofErr w:type="spellStart"/>
      <w:r w:rsidR="0057250E" w:rsidRPr="0057250E">
        <w:rPr>
          <w:rFonts w:ascii="Times New Roman" w:eastAsia="Times New Roman" w:hAnsi="Times New Roman" w:cs="Times New Roman"/>
          <w:sz w:val="24"/>
          <w:szCs w:val="24"/>
          <w:lang w:val="uk-UA" w:eastAsia="x-none"/>
        </w:rPr>
        <w:t>нараховано</w:t>
      </w:r>
      <w:proofErr w:type="spellEnd"/>
      <w:r w:rsidR="0057250E" w:rsidRPr="0057250E">
        <w:rPr>
          <w:rFonts w:ascii="Times New Roman" w:eastAsia="Times New Roman" w:hAnsi="Times New Roman" w:cs="Times New Roman"/>
          <w:sz w:val="24"/>
          <w:szCs w:val="24"/>
          <w:lang w:val="uk-UA" w:eastAsia="x-none"/>
        </w:rPr>
        <w:t xml:space="preserve"> протягом звітного року на надану позику</w:t>
      </w:r>
      <w:r>
        <w:rPr>
          <w:rFonts w:ascii="Times New Roman" w:eastAsia="Times New Roman" w:hAnsi="Times New Roman" w:cs="Times New Roman"/>
          <w:sz w:val="24"/>
          <w:szCs w:val="24"/>
          <w:lang w:val="uk-UA" w:eastAsia="x-none"/>
        </w:rPr>
        <w:t xml:space="preserve"> 3 тис. грн. відсотків.</w:t>
      </w:r>
    </w:p>
    <w:p w:rsidR="0057250E" w:rsidRPr="0057250E" w:rsidRDefault="0057250E" w:rsidP="0057250E">
      <w:pPr>
        <w:spacing w:after="0" w:line="240" w:lineRule="auto"/>
        <w:ind w:firstLine="426"/>
        <w:jc w:val="both"/>
        <w:rPr>
          <w:rFonts w:ascii="Times New Roman" w:eastAsia="Times New Roman" w:hAnsi="Times New Roman" w:cs="Times New Roman"/>
          <w:sz w:val="24"/>
          <w:szCs w:val="24"/>
          <w:lang w:val="uk-UA" w:eastAsia="x-none"/>
        </w:rPr>
      </w:pPr>
      <w:r w:rsidRPr="0057250E">
        <w:rPr>
          <w:rFonts w:ascii="Times New Roman" w:eastAsia="Times New Roman" w:hAnsi="Times New Roman" w:cs="Times New Roman"/>
          <w:sz w:val="24"/>
          <w:szCs w:val="24"/>
          <w:lang w:val="uk-UA" w:eastAsia="x-none"/>
        </w:rPr>
        <w:t>Рівень відсоткових ставок по позикам, які надає Товариство, знаходиться в межах офіційних облікових ставок, затверджених та встановлених НБУ.</w:t>
      </w:r>
    </w:p>
    <w:p w:rsidR="0057250E" w:rsidRDefault="0057250E" w:rsidP="0057250E">
      <w:pPr>
        <w:spacing w:after="0" w:line="240" w:lineRule="auto"/>
        <w:ind w:firstLine="426"/>
        <w:jc w:val="both"/>
        <w:rPr>
          <w:rFonts w:ascii="Times New Roman" w:eastAsia="Times New Roman" w:hAnsi="Times New Roman" w:cs="Times New Roman"/>
          <w:sz w:val="24"/>
          <w:szCs w:val="24"/>
          <w:lang w:val="uk-UA" w:eastAsia="x-none"/>
        </w:rPr>
      </w:pPr>
      <w:r w:rsidRPr="0057250E">
        <w:rPr>
          <w:rFonts w:ascii="Times New Roman" w:eastAsia="Times New Roman" w:hAnsi="Times New Roman" w:cs="Times New Roman"/>
          <w:sz w:val="24"/>
          <w:szCs w:val="24"/>
          <w:lang w:val="uk-UA" w:eastAsia="x-none"/>
        </w:rPr>
        <w:t>Дебіторська заборгованість пов’язаних осіб перед Товариством за отримані позики та нараховані на них відсотки станом на 31.12.2016 року наведено в наступній таблиці:</w:t>
      </w:r>
    </w:p>
    <w:p w:rsidR="0057250E" w:rsidRDefault="0057250E" w:rsidP="0057250E">
      <w:pPr>
        <w:spacing w:after="0" w:line="240" w:lineRule="auto"/>
        <w:ind w:firstLine="426"/>
        <w:jc w:val="both"/>
        <w:rPr>
          <w:rFonts w:ascii="Times New Roman" w:eastAsia="Times New Roman" w:hAnsi="Times New Roman" w:cs="Times New Roman"/>
          <w:sz w:val="24"/>
          <w:szCs w:val="24"/>
          <w:lang w:val="uk-UA" w:eastAsia="x-non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693"/>
        <w:gridCol w:w="2835"/>
      </w:tblGrid>
      <w:tr w:rsidR="0057250E" w:rsidRPr="0057250E" w:rsidTr="004F5D63">
        <w:trPr>
          <w:cantSplit/>
          <w:trHeight w:val="377"/>
        </w:trPr>
        <w:tc>
          <w:tcPr>
            <w:tcW w:w="3970" w:type="dxa"/>
            <w:shd w:val="clear" w:color="auto" w:fill="DAEEF3"/>
          </w:tcPr>
          <w:p w:rsidR="0057250E" w:rsidRPr="0057250E" w:rsidRDefault="0057250E" w:rsidP="0057250E">
            <w:pPr>
              <w:spacing w:after="0" w:line="240" w:lineRule="auto"/>
              <w:jc w:val="center"/>
              <w:rPr>
                <w:rFonts w:ascii="Times New Roman" w:eastAsia="Times New Roman" w:hAnsi="Times New Roman" w:cs="Times New Roman"/>
                <w:b/>
                <w:color w:val="000000"/>
                <w:szCs w:val="20"/>
                <w:lang w:val="uk-UA" w:eastAsia="ru-RU"/>
              </w:rPr>
            </w:pPr>
            <w:r w:rsidRPr="0057250E">
              <w:rPr>
                <w:rFonts w:ascii="Times New Roman" w:eastAsia="Times New Roman" w:hAnsi="Times New Roman" w:cs="Times New Roman"/>
                <w:b/>
                <w:color w:val="000000"/>
                <w:szCs w:val="20"/>
                <w:lang w:val="uk-UA" w:eastAsia="ru-RU"/>
              </w:rPr>
              <w:t xml:space="preserve">Найменування юридичної особи </w:t>
            </w:r>
          </w:p>
        </w:tc>
        <w:tc>
          <w:tcPr>
            <w:tcW w:w="2693" w:type="dxa"/>
            <w:shd w:val="clear" w:color="auto" w:fill="DAEEF3"/>
          </w:tcPr>
          <w:p w:rsidR="0057250E" w:rsidRPr="0057250E" w:rsidRDefault="0057250E" w:rsidP="0057250E">
            <w:pPr>
              <w:spacing w:after="0" w:line="240" w:lineRule="auto"/>
              <w:jc w:val="center"/>
              <w:rPr>
                <w:rFonts w:ascii="Times New Roman" w:eastAsia="Times New Roman" w:hAnsi="Times New Roman" w:cs="Times New Roman"/>
                <w:b/>
                <w:color w:val="000000"/>
                <w:sz w:val="18"/>
                <w:szCs w:val="18"/>
                <w:lang w:val="uk-UA" w:eastAsia="ru-RU"/>
              </w:rPr>
            </w:pPr>
            <w:r w:rsidRPr="0057250E">
              <w:rPr>
                <w:rFonts w:ascii="Times New Roman" w:eastAsia="Times New Roman" w:hAnsi="Times New Roman" w:cs="Times New Roman"/>
                <w:b/>
                <w:color w:val="000000"/>
                <w:sz w:val="18"/>
                <w:szCs w:val="18"/>
                <w:lang w:val="uk-UA" w:eastAsia="ru-RU"/>
              </w:rPr>
              <w:t xml:space="preserve">Заборгованість по наданим позикам станом на 31.12.2016р., </w:t>
            </w:r>
            <w:proofErr w:type="spellStart"/>
            <w:r w:rsidRPr="0057250E">
              <w:rPr>
                <w:rFonts w:ascii="Times New Roman" w:eastAsia="Times New Roman" w:hAnsi="Times New Roman" w:cs="Times New Roman"/>
                <w:b/>
                <w:color w:val="000000"/>
                <w:sz w:val="18"/>
                <w:szCs w:val="18"/>
                <w:lang w:val="uk-UA" w:eastAsia="ru-RU"/>
              </w:rPr>
              <w:t>тис.грн</w:t>
            </w:r>
            <w:proofErr w:type="spellEnd"/>
            <w:r w:rsidRPr="0057250E">
              <w:rPr>
                <w:rFonts w:ascii="Times New Roman" w:eastAsia="Times New Roman" w:hAnsi="Times New Roman" w:cs="Times New Roman"/>
                <w:b/>
                <w:color w:val="000000"/>
                <w:sz w:val="18"/>
                <w:szCs w:val="18"/>
                <w:lang w:val="uk-UA" w:eastAsia="ru-RU"/>
              </w:rPr>
              <w:t>.</w:t>
            </w:r>
          </w:p>
        </w:tc>
        <w:tc>
          <w:tcPr>
            <w:tcW w:w="2835" w:type="dxa"/>
            <w:shd w:val="clear" w:color="auto" w:fill="DAEEF3"/>
          </w:tcPr>
          <w:p w:rsidR="0057250E" w:rsidRPr="0057250E" w:rsidRDefault="0057250E" w:rsidP="0057250E">
            <w:pPr>
              <w:spacing w:after="0" w:line="240" w:lineRule="auto"/>
              <w:jc w:val="center"/>
              <w:rPr>
                <w:rFonts w:ascii="Times New Roman" w:eastAsia="Times New Roman" w:hAnsi="Times New Roman" w:cs="Times New Roman"/>
                <w:b/>
                <w:color w:val="000000"/>
                <w:sz w:val="18"/>
                <w:szCs w:val="18"/>
                <w:lang w:val="uk-UA" w:eastAsia="ru-RU"/>
              </w:rPr>
            </w:pPr>
            <w:r w:rsidRPr="0057250E">
              <w:rPr>
                <w:rFonts w:ascii="Times New Roman" w:eastAsia="Times New Roman" w:hAnsi="Times New Roman" w:cs="Times New Roman"/>
                <w:b/>
                <w:color w:val="000000"/>
                <w:sz w:val="18"/>
                <w:szCs w:val="18"/>
                <w:lang w:val="uk-UA" w:eastAsia="ru-RU"/>
              </w:rPr>
              <w:t xml:space="preserve">Заборгованість по нарахованих відсотках на надані позики станом на 31.12.2016 р., </w:t>
            </w:r>
            <w:proofErr w:type="spellStart"/>
            <w:r w:rsidRPr="0057250E">
              <w:rPr>
                <w:rFonts w:ascii="Times New Roman" w:eastAsia="Times New Roman" w:hAnsi="Times New Roman" w:cs="Times New Roman"/>
                <w:b/>
                <w:color w:val="000000"/>
                <w:sz w:val="18"/>
                <w:szCs w:val="18"/>
                <w:lang w:val="uk-UA" w:eastAsia="ru-RU"/>
              </w:rPr>
              <w:t>тис.грн</w:t>
            </w:r>
            <w:proofErr w:type="spellEnd"/>
            <w:r w:rsidRPr="0057250E">
              <w:rPr>
                <w:rFonts w:ascii="Times New Roman" w:eastAsia="Times New Roman" w:hAnsi="Times New Roman" w:cs="Times New Roman"/>
                <w:b/>
                <w:color w:val="000000"/>
                <w:sz w:val="18"/>
                <w:szCs w:val="18"/>
                <w:lang w:val="uk-UA" w:eastAsia="ru-RU"/>
              </w:rPr>
              <w:t>.</w:t>
            </w:r>
          </w:p>
        </w:tc>
      </w:tr>
      <w:tr w:rsidR="0057250E" w:rsidRPr="0057250E" w:rsidTr="004F5D63">
        <w:trPr>
          <w:cantSplit/>
          <w:trHeight w:val="377"/>
        </w:trPr>
        <w:tc>
          <w:tcPr>
            <w:tcW w:w="3970" w:type="dxa"/>
          </w:tcPr>
          <w:p w:rsidR="0057250E" w:rsidRPr="0057250E" w:rsidRDefault="0057250E" w:rsidP="0057250E">
            <w:pPr>
              <w:spacing w:after="0" w:line="240" w:lineRule="auto"/>
              <w:jc w:val="both"/>
              <w:rPr>
                <w:rFonts w:ascii="Times New Roman" w:eastAsia="Times New Roman" w:hAnsi="Times New Roman" w:cs="Times New Roman"/>
                <w:color w:val="000000"/>
                <w:szCs w:val="20"/>
                <w:lang w:val="uk-UA" w:eastAsia="ru-RU"/>
              </w:rPr>
            </w:pPr>
            <w:r w:rsidRPr="0057250E">
              <w:rPr>
                <w:rFonts w:ascii="Times New Roman" w:eastAsia="Times New Roman" w:hAnsi="Times New Roman" w:cs="Times New Roman"/>
                <w:color w:val="000000"/>
                <w:szCs w:val="20"/>
                <w:lang w:val="uk-UA" w:eastAsia="ru-RU"/>
              </w:rPr>
              <w:t>ТОВ «РАЙЗ-ІНВЕСТ»</w:t>
            </w:r>
          </w:p>
        </w:tc>
        <w:tc>
          <w:tcPr>
            <w:tcW w:w="2693" w:type="dxa"/>
          </w:tcPr>
          <w:p w:rsidR="0057250E" w:rsidRPr="0057250E" w:rsidRDefault="0026345F" w:rsidP="0057250E">
            <w:pPr>
              <w:spacing w:after="0" w:line="240" w:lineRule="auto"/>
              <w:jc w:val="center"/>
              <w:rPr>
                <w:rFonts w:ascii="Times New Roman" w:eastAsia="Times New Roman" w:hAnsi="Times New Roman" w:cs="Times New Roman"/>
                <w:color w:val="000000"/>
                <w:szCs w:val="20"/>
                <w:lang w:val="uk-UA" w:eastAsia="ru-RU"/>
              </w:rPr>
            </w:pPr>
            <w:r>
              <w:rPr>
                <w:rFonts w:ascii="Times New Roman" w:eastAsia="Times New Roman" w:hAnsi="Times New Roman" w:cs="Times New Roman"/>
                <w:color w:val="000000"/>
                <w:szCs w:val="20"/>
                <w:lang w:val="uk-UA" w:eastAsia="ru-RU"/>
              </w:rPr>
              <w:t>17 092</w:t>
            </w:r>
          </w:p>
        </w:tc>
        <w:tc>
          <w:tcPr>
            <w:tcW w:w="2835" w:type="dxa"/>
          </w:tcPr>
          <w:p w:rsidR="0057250E" w:rsidRPr="0057250E" w:rsidRDefault="0026345F" w:rsidP="0057250E">
            <w:pPr>
              <w:spacing w:after="0" w:line="240" w:lineRule="auto"/>
              <w:jc w:val="center"/>
              <w:rPr>
                <w:rFonts w:ascii="Times New Roman" w:eastAsia="Times New Roman" w:hAnsi="Times New Roman" w:cs="Times New Roman"/>
                <w:color w:val="000000"/>
                <w:szCs w:val="20"/>
                <w:lang w:val="uk-UA" w:eastAsia="ru-RU"/>
              </w:rPr>
            </w:pPr>
            <w:r>
              <w:rPr>
                <w:rFonts w:ascii="Times New Roman" w:eastAsia="Times New Roman" w:hAnsi="Times New Roman" w:cs="Times New Roman"/>
                <w:color w:val="000000"/>
                <w:szCs w:val="20"/>
                <w:lang w:val="uk-UA" w:eastAsia="ru-RU"/>
              </w:rPr>
              <w:t>1</w:t>
            </w:r>
          </w:p>
        </w:tc>
      </w:tr>
    </w:tbl>
    <w:p w:rsidR="0057250E" w:rsidRDefault="0057250E" w:rsidP="0057250E">
      <w:pPr>
        <w:spacing w:after="0" w:line="240" w:lineRule="auto"/>
        <w:ind w:firstLine="426"/>
        <w:jc w:val="both"/>
        <w:rPr>
          <w:rFonts w:ascii="Times New Roman" w:eastAsia="Times New Roman" w:hAnsi="Times New Roman" w:cs="Times New Roman"/>
          <w:sz w:val="24"/>
          <w:szCs w:val="24"/>
          <w:lang w:val="uk-UA" w:eastAsia="x-none"/>
        </w:rPr>
      </w:pPr>
    </w:p>
    <w:p w:rsidR="0092545B" w:rsidRDefault="0092545B" w:rsidP="0092545B">
      <w:pPr>
        <w:spacing w:after="0" w:line="240" w:lineRule="auto"/>
        <w:ind w:firstLine="284"/>
        <w:jc w:val="both"/>
        <w:rPr>
          <w:rFonts w:ascii="Times New Roman" w:eastAsia="Times New Roman" w:hAnsi="Times New Roman" w:cs="Times New Roman"/>
          <w:sz w:val="24"/>
          <w:szCs w:val="24"/>
          <w:lang w:val="uk-UA" w:eastAsia="x-none"/>
        </w:rPr>
      </w:pPr>
      <w:r w:rsidRPr="0092545B">
        <w:rPr>
          <w:rFonts w:ascii="Times New Roman" w:eastAsia="Times New Roman" w:hAnsi="Times New Roman" w:cs="Times New Roman"/>
          <w:sz w:val="24"/>
          <w:szCs w:val="24"/>
          <w:lang w:val="uk-UA" w:eastAsia="x-none"/>
        </w:rPr>
        <w:t>Інших операцій з пов’язаними особами протягом звітного року Товариство не здійснювало.</w:t>
      </w:r>
    </w:p>
    <w:p w:rsidR="0092545B" w:rsidRPr="00D026A2" w:rsidRDefault="0092545B" w:rsidP="0092545B">
      <w:pPr>
        <w:spacing w:after="0" w:line="240" w:lineRule="auto"/>
        <w:jc w:val="both"/>
        <w:rPr>
          <w:rFonts w:ascii="Times New Roman" w:eastAsia="Times New Roman" w:hAnsi="Times New Roman" w:cs="Times New Roman"/>
          <w:sz w:val="24"/>
          <w:szCs w:val="24"/>
          <w:lang w:val="uk-UA" w:eastAsia="x-none"/>
        </w:rPr>
      </w:pPr>
    </w:p>
    <w:p w:rsidR="00D026A2" w:rsidRPr="00D026A2" w:rsidRDefault="00D026A2" w:rsidP="00D026A2">
      <w:pPr>
        <w:widowControl w:val="0"/>
        <w:tabs>
          <w:tab w:val="left" w:pos="851"/>
        </w:tabs>
        <w:spacing w:after="0" w:line="240" w:lineRule="auto"/>
        <w:ind w:left="-284" w:firstLine="567"/>
        <w:jc w:val="both"/>
        <w:outlineLvl w:val="4"/>
        <w:rPr>
          <w:rFonts w:ascii="Times New Roman" w:eastAsia="Times New Roman" w:hAnsi="Times New Roman" w:cs="Times New Roman"/>
          <w:b/>
          <w:sz w:val="24"/>
          <w:szCs w:val="24"/>
          <w:lang w:val="uk-UA" w:eastAsia="x-none"/>
        </w:rPr>
      </w:pPr>
      <w:r w:rsidRPr="00D026A2">
        <w:rPr>
          <w:rFonts w:ascii="Times New Roman" w:eastAsia="Times New Roman" w:hAnsi="Times New Roman" w:cs="Times New Roman"/>
          <w:b/>
          <w:sz w:val="24"/>
          <w:szCs w:val="24"/>
          <w:lang w:val="uk-UA" w:eastAsia="x-none"/>
        </w:rPr>
        <w:t>Форми фінансової звітності</w:t>
      </w:r>
    </w:p>
    <w:p w:rsidR="00D026A2" w:rsidRPr="00D026A2" w:rsidRDefault="00D026A2" w:rsidP="00D026A2">
      <w:pPr>
        <w:spacing w:after="0" w:line="240" w:lineRule="auto"/>
        <w:rPr>
          <w:rFonts w:ascii="Times New Roman" w:eastAsia="Times New Roman" w:hAnsi="Times New Roman" w:cs="Times New Roman"/>
          <w:lang w:val="uk-UA" w:eastAsia="x-none"/>
        </w:rPr>
      </w:pPr>
    </w:p>
    <w:p w:rsidR="00D026A2" w:rsidRPr="00D026A2" w:rsidRDefault="00D026A2" w:rsidP="00D026A2">
      <w:pPr>
        <w:widowControl w:val="0"/>
        <w:tabs>
          <w:tab w:val="left" w:pos="426"/>
        </w:tabs>
        <w:spacing w:after="0" w:line="240" w:lineRule="auto"/>
        <w:ind w:left="-284" w:firstLine="567"/>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color w:val="000000"/>
          <w:sz w:val="24"/>
          <w:szCs w:val="24"/>
          <w:lang w:val="uk-UA" w:eastAsia="x-none"/>
        </w:rPr>
        <w:t xml:space="preserve">Товариство </w:t>
      </w:r>
      <w:r w:rsidRPr="00D026A2">
        <w:rPr>
          <w:rFonts w:ascii="Times New Roman" w:eastAsia="Times New Roman" w:hAnsi="Times New Roman" w:cs="Times New Roman"/>
          <w:sz w:val="24"/>
          <w:szCs w:val="24"/>
          <w:lang w:val="uk-UA" w:eastAsia="x-none"/>
        </w:rPr>
        <w:t>визначає форми представлення фінансової звітності у відповідності з МСБО 1 «Подання фінансової звітності», а саме:</w:t>
      </w:r>
    </w:p>
    <w:p w:rsidR="00D026A2" w:rsidRPr="00D026A2" w:rsidRDefault="00D026A2" w:rsidP="00D026A2">
      <w:pPr>
        <w:widowControl w:val="0"/>
        <w:numPr>
          <w:ilvl w:val="0"/>
          <w:numId w:val="2"/>
        </w:numPr>
        <w:tabs>
          <w:tab w:val="left" w:pos="426"/>
        </w:tabs>
        <w:spacing w:after="0" w:line="240" w:lineRule="auto"/>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Баланс складається методом поділу активів та зобов’язань на поточні і довгострокові.</w:t>
      </w:r>
    </w:p>
    <w:p w:rsidR="00D026A2" w:rsidRPr="00D026A2" w:rsidRDefault="00D026A2" w:rsidP="00D026A2">
      <w:pPr>
        <w:widowControl w:val="0"/>
        <w:numPr>
          <w:ilvl w:val="0"/>
          <w:numId w:val="2"/>
        </w:numPr>
        <w:tabs>
          <w:tab w:val="left" w:pos="426"/>
        </w:tabs>
        <w:spacing w:after="0" w:line="240" w:lineRule="auto"/>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Звіт про фінансові результати складається методом поділу витрат за функціональним визначенням.</w:t>
      </w:r>
    </w:p>
    <w:p w:rsidR="00D026A2" w:rsidRPr="00D026A2" w:rsidRDefault="00D026A2" w:rsidP="00D026A2">
      <w:pPr>
        <w:widowControl w:val="0"/>
        <w:numPr>
          <w:ilvl w:val="0"/>
          <w:numId w:val="2"/>
        </w:numPr>
        <w:tabs>
          <w:tab w:val="left" w:pos="426"/>
        </w:tabs>
        <w:spacing w:after="0" w:line="240" w:lineRule="auto"/>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Звіт про зміни у власному капіталі.</w:t>
      </w:r>
    </w:p>
    <w:p w:rsidR="00D026A2" w:rsidRPr="00D026A2" w:rsidRDefault="00D026A2" w:rsidP="00D026A2">
      <w:pPr>
        <w:widowControl w:val="0"/>
        <w:numPr>
          <w:ilvl w:val="0"/>
          <w:numId w:val="2"/>
        </w:numPr>
        <w:tabs>
          <w:tab w:val="left" w:pos="426"/>
        </w:tabs>
        <w:spacing w:after="0" w:line="240" w:lineRule="auto"/>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 xml:space="preserve">Звіт про рух грошових коштів складається у відповідності МСБО 7 «Звіт про рух </w:t>
      </w:r>
      <w:r w:rsidRPr="00D026A2">
        <w:rPr>
          <w:rFonts w:ascii="Times New Roman" w:eastAsia="Times New Roman" w:hAnsi="Times New Roman" w:cs="Times New Roman"/>
          <w:sz w:val="24"/>
          <w:szCs w:val="24"/>
          <w:lang w:val="uk-UA" w:eastAsia="x-none"/>
        </w:rPr>
        <w:lastRenderedPageBreak/>
        <w:t>грошових коштів» прямим методом, в якому розкривається інформація про основні види валових грошових надходжень та витрат.</w:t>
      </w:r>
    </w:p>
    <w:p w:rsidR="00D026A2" w:rsidRPr="00D026A2" w:rsidRDefault="00D026A2" w:rsidP="00D026A2">
      <w:pPr>
        <w:widowControl w:val="0"/>
        <w:numPr>
          <w:ilvl w:val="0"/>
          <w:numId w:val="2"/>
        </w:numPr>
        <w:tabs>
          <w:tab w:val="left" w:pos="426"/>
        </w:tabs>
        <w:spacing w:after="0" w:line="240" w:lineRule="auto"/>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Примітка до фінансової звітності складаються у відповідності з обов’язковими вимогами до розкриття інформації, викладених в усіх МСБО/МСФЗ.</w:t>
      </w:r>
    </w:p>
    <w:p w:rsidR="00D026A2" w:rsidRPr="00D026A2" w:rsidRDefault="00D026A2" w:rsidP="00D026A2">
      <w:pPr>
        <w:widowControl w:val="0"/>
        <w:tabs>
          <w:tab w:val="left" w:pos="426"/>
        </w:tabs>
        <w:spacing w:after="0" w:line="240" w:lineRule="auto"/>
        <w:ind w:left="-284" w:firstLine="567"/>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color w:val="000000"/>
          <w:sz w:val="24"/>
          <w:szCs w:val="24"/>
          <w:lang w:val="uk-UA" w:eastAsia="x-none"/>
        </w:rPr>
        <w:t xml:space="preserve">Товариство </w:t>
      </w:r>
      <w:r w:rsidRPr="00D026A2">
        <w:rPr>
          <w:rFonts w:ascii="Times New Roman" w:eastAsia="Times New Roman" w:hAnsi="Times New Roman" w:cs="Times New Roman"/>
          <w:sz w:val="24"/>
          <w:szCs w:val="24"/>
          <w:lang w:val="uk-UA" w:eastAsia="x-none"/>
        </w:rPr>
        <w:t>представляє повний комплект фінансової звітності (включаючи порівняльну інформацію) щорічно.</w:t>
      </w:r>
    </w:p>
    <w:p w:rsidR="00D026A2" w:rsidRPr="00D026A2" w:rsidRDefault="00D026A2" w:rsidP="00D026A2">
      <w:pPr>
        <w:widowControl w:val="0"/>
        <w:tabs>
          <w:tab w:val="left" w:pos="426"/>
        </w:tabs>
        <w:spacing w:after="0" w:line="240" w:lineRule="auto"/>
        <w:ind w:left="-284" w:firstLine="567"/>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 xml:space="preserve">Скорочена проміжна фінансова звітність готується </w:t>
      </w:r>
      <w:r w:rsidRPr="00D026A2">
        <w:rPr>
          <w:rFonts w:ascii="Times New Roman" w:eastAsia="Times New Roman" w:hAnsi="Times New Roman" w:cs="Times New Roman"/>
          <w:color w:val="000000"/>
          <w:sz w:val="24"/>
          <w:szCs w:val="24"/>
          <w:lang w:val="uk-UA" w:eastAsia="x-none"/>
        </w:rPr>
        <w:t xml:space="preserve">Товариством </w:t>
      </w:r>
      <w:r w:rsidRPr="00D026A2">
        <w:rPr>
          <w:rFonts w:ascii="Times New Roman" w:eastAsia="Times New Roman" w:hAnsi="Times New Roman" w:cs="Times New Roman"/>
          <w:sz w:val="24"/>
          <w:szCs w:val="24"/>
          <w:lang w:val="uk-UA" w:eastAsia="x-none"/>
        </w:rPr>
        <w:t>у відповідності до МСБО 34 «Проміжна фінансова звітність».</w:t>
      </w:r>
    </w:p>
    <w:p w:rsidR="00D026A2" w:rsidRPr="00D026A2" w:rsidRDefault="00D026A2" w:rsidP="00D026A2">
      <w:pPr>
        <w:spacing w:after="0" w:line="240" w:lineRule="auto"/>
        <w:rPr>
          <w:rFonts w:ascii="Times New Roman" w:eastAsia="Times New Roman" w:hAnsi="Times New Roman" w:cs="Times New Roman"/>
          <w:lang w:val="uk-UA" w:eastAsia="x-none"/>
        </w:rPr>
      </w:pPr>
    </w:p>
    <w:p w:rsidR="00D026A2" w:rsidRPr="00D026A2" w:rsidRDefault="00D026A2" w:rsidP="00D026A2">
      <w:pPr>
        <w:widowControl w:val="0"/>
        <w:tabs>
          <w:tab w:val="left" w:pos="851"/>
        </w:tabs>
        <w:spacing w:after="0" w:line="240" w:lineRule="auto"/>
        <w:ind w:left="-284" w:firstLine="567"/>
        <w:jc w:val="both"/>
        <w:outlineLvl w:val="4"/>
        <w:rPr>
          <w:rFonts w:ascii="Times New Roman" w:eastAsia="Times New Roman" w:hAnsi="Times New Roman" w:cs="Times New Roman"/>
          <w:b/>
          <w:sz w:val="24"/>
          <w:szCs w:val="24"/>
          <w:lang w:val="uk-UA" w:eastAsia="x-none"/>
        </w:rPr>
      </w:pPr>
      <w:r w:rsidRPr="00D026A2">
        <w:rPr>
          <w:rFonts w:ascii="Times New Roman" w:eastAsia="Times New Roman" w:hAnsi="Times New Roman" w:cs="Times New Roman"/>
          <w:b/>
          <w:sz w:val="24"/>
          <w:szCs w:val="24"/>
          <w:lang w:val="uk-UA" w:eastAsia="x-none"/>
        </w:rPr>
        <w:t>Зміни облікової політики</w:t>
      </w:r>
    </w:p>
    <w:p w:rsidR="00D026A2" w:rsidRPr="00D026A2" w:rsidRDefault="00D026A2" w:rsidP="00D026A2">
      <w:pPr>
        <w:spacing w:after="0" w:line="240" w:lineRule="auto"/>
        <w:rPr>
          <w:rFonts w:ascii="Times New Roman" w:eastAsia="Times New Roman" w:hAnsi="Times New Roman" w:cs="Times New Roman"/>
          <w:lang w:val="uk-UA" w:eastAsia="x-none"/>
        </w:rPr>
      </w:pPr>
    </w:p>
    <w:p w:rsidR="00D026A2" w:rsidRPr="00D026A2" w:rsidRDefault="00D026A2" w:rsidP="00D026A2">
      <w:pPr>
        <w:widowControl w:val="0"/>
        <w:spacing w:after="0" w:line="240" w:lineRule="auto"/>
        <w:ind w:left="-284" w:firstLine="567"/>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color w:val="000000"/>
          <w:sz w:val="24"/>
          <w:szCs w:val="24"/>
          <w:lang w:val="uk-UA" w:eastAsia="x-none"/>
        </w:rPr>
        <w:t xml:space="preserve">Товариство </w:t>
      </w:r>
      <w:r w:rsidRPr="00D026A2">
        <w:rPr>
          <w:rFonts w:ascii="Times New Roman" w:eastAsia="Times New Roman" w:hAnsi="Times New Roman" w:cs="Times New Roman"/>
          <w:sz w:val="24"/>
          <w:szCs w:val="24"/>
          <w:lang w:val="uk-UA" w:eastAsia="x-none"/>
        </w:rPr>
        <w:t>вносить зміни до облікової політики лише за наступних умов:</w:t>
      </w:r>
    </w:p>
    <w:p w:rsidR="00D026A2" w:rsidRPr="00D026A2" w:rsidRDefault="00D026A2" w:rsidP="00D026A2">
      <w:pPr>
        <w:widowControl w:val="0"/>
        <w:numPr>
          <w:ilvl w:val="0"/>
          <w:numId w:val="1"/>
        </w:numPr>
        <w:spacing w:after="0" w:line="240" w:lineRule="auto"/>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вимагаються будь-яким МСФЗ;</w:t>
      </w:r>
    </w:p>
    <w:p w:rsidR="00D026A2" w:rsidRPr="00D026A2" w:rsidRDefault="00D026A2" w:rsidP="00D026A2">
      <w:pPr>
        <w:widowControl w:val="0"/>
        <w:numPr>
          <w:ilvl w:val="0"/>
          <w:numId w:val="1"/>
        </w:numPr>
        <w:spacing w:after="0" w:line="240" w:lineRule="auto"/>
        <w:jc w:val="both"/>
        <w:outlineLvl w:val="4"/>
        <w:rPr>
          <w:rFonts w:ascii="Times New Roman" w:eastAsia="Times New Roman" w:hAnsi="Times New Roman" w:cs="Times New Roman"/>
          <w:sz w:val="24"/>
          <w:szCs w:val="24"/>
          <w:lang w:val="uk-UA" w:eastAsia="x-none"/>
        </w:rPr>
      </w:pPr>
      <w:r w:rsidRPr="00D026A2">
        <w:rPr>
          <w:rFonts w:ascii="Times New Roman" w:eastAsia="Times New Roman" w:hAnsi="Times New Roman" w:cs="Times New Roman"/>
          <w:sz w:val="24"/>
          <w:szCs w:val="24"/>
          <w:lang w:val="uk-UA" w:eastAsia="x-none"/>
        </w:rPr>
        <w:t>приведуть до того, що фінансова звітність буде надавати надійну і більш змістовну (доцільну) інформацію про вплив операцій, інших подій або умов на фінансове становище, фінансові результати або рух грошових коштів</w:t>
      </w:r>
      <w:r w:rsidRPr="00D026A2">
        <w:rPr>
          <w:rFonts w:ascii="Times New Roman" w:eastAsia="Times New Roman" w:hAnsi="Times New Roman" w:cs="Times New Roman"/>
          <w:color w:val="000000"/>
          <w:sz w:val="24"/>
          <w:szCs w:val="24"/>
          <w:lang w:val="uk-UA" w:eastAsia="x-none"/>
        </w:rPr>
        <w:t xml:space="preserve"> Товариства</w:t>
      </w:r>
      <w:r w:rsidRPr="00D026A2">
        <w:rPr>
          <w:rFonts w:ascii="Times New Roman" w:eastAsia="Times New Roman" w:hAnsi="Times New Roman" w:cs="Times New Roman"/>
          <w:sz w:val="24"/>
          <w:szCs w:val="24"/>
          <w:lang w:val="uk-UA" w:eastAsia="x-none"/>
        </w:rPr>
        <w:t>.</w:t>
      </w:r>
    </w:p>
    <w:p w:rsidR="00D026A2" w:rsidRPr="00D026A2" w:rsidRDefault="00D026A2" w:rsidP="00D026A2">
      <w:pPr>
        <w:spacing w:after="0" w:line="240" w:lineRule="auto"/>
        <w:rPr>
          <w:rFonts w:ascii="Times New Roman" w:eastAsia="Times New Roman" w:hAnsi="Times New Roman" w:cs="Times New Roman"/>
          <w:lang w:val="uk-UA" w:eastAsia="x-none"/>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x-none"/>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x-none"/>
        </w:rPr>
        <w:t>Інші примітки до річного фінансового звіту</w:t>
      </w:r>
      <w:r w:rsidRPr="00D026A2">
        <w:rPr>
          <w:rFonts w:ascii="Times New Roman" w:eastAsia="Times New Roman" w:hAnsi="Times New Roman" w:cs="Times New Roman"/>
          <w:sz w:val="24"/>
          <w:szCs w:val="24"/>
          <w:lang w:val="uk-UA" w:eastAsia="x-none"/>
        </w:rPr>
        <w:t xml:space="preserve"> </w:t>
      </w:r>
      <w:r w:rsidRPr="00D026A2">
        <w:rPr>
          <w:rFonts w:ascii="Times New Roman" w:eastAsia="Times New Roman" w:hAnsi="Times New Roman" w:cs="Times New Roman"/>
          <w:b/>
          <w:sz w:val="24"/>
          <w:szCs w:val="24"/>
          <w:lang w:eastAsia="ru-RU"/>
        </w:rPr>
        <w:t>ПУБЛІЧНОГО АКЦІОНЕРНОГО ТОВАРИСТВА «ЗАКРИТИЙ НЕДИВЕРСИФІКОВАНИЙ ВЕНЧУРНИЙ КОРПОРАТИВНИЙ ІНВЕСТИЦІЙНИЙ ФОНД «</w:t>
      </w:r>
      <w:r w:rsidRPr="00D026A2">
        <w:rPr>
          <w:rFonts w:ascii="Times New Roman" w:eastAsia="Times New Roman" w:hAnsi="Times New Roman" w:cs="Times New Roman"/>
          <w:b/>
          <w:sz w:val="24"/>
          <w:szCs w:val="24"/>
          <w:lang w:val="uk-UA" w:eastAsia="ru-RU"/>
        </w:rPr>
        <w:t>ПРИНЦИПАЛ</w:t>
      </w:r>
      <w:r w:rsidRPr="00D026A2">
        <w:rPr>
          <w:rFonts w:ascii="Times New Roman" w:eastAsia="Times New Roman" w:hAnsi="Times New Roman" w:cs="Times New Roman"/>
          <w:b/>
          <w:sz w:val="24"/>
          <w:szCs w:val="24"/>
          <w:lang w:eastAsia="ru-RU"/>
        </w:rPr>
        <w:t>»</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tabs>
          <w:tab w:val="left" w:pos="360"/>
        </w:tabs>
        <w:spacing w:after="0" w:line="240" w:lineRule="auto"/>
        <w:ind w:left="-284" w:firstLine="567"/>
        <w:jc w:val="both"/>
        <w:rPr>
          <w:rFonts w:ascii="Times New Roman" w:eastAsia="Times New Roman" w:hAnsi="Times New Roman" w:cs="Times New Roman"/>
          <w:noProof/>
          <w:sz w:val="24"/>
          <w:szCs w:val="24"/>
          <w:lang w:val="uk-UA" w:eastAsia="ru-RU"/>
        </w:rPr>
      </w:pPr>
      <w:r w:rsidRPr="00D026A2">
        <w:rPr>
          <w:rFonts w:ascii="Times New Roman" w:eastAsia="Times New Roman" w:hAnsi="Times New Roman" w:cs="Times New Roman"/>
          <w:noProof/>
          <w:sz w:val="24"/>
          <w:szCs w:val="24"/>
          <w:lang w:val="uk-UA" w:eastAsia="ru-RU"/>
        </w:rPr>
        <w:t>Згідно наказу про облікову політику Товариством не встановлені окремі господарські чи географічні сегменти, які регулюються нормами МСФЗ 8 «</w:t>
      </w:r>
      <w:r w:rsidRPr="00D026A2">
        <w:rPr>
          <w:rFonts w:ascii="Times New Roman" w:eastAsia="Times New Roman" w:hAnsi="Times New Roman" w:cs="Times New Roman"/>
          <w:iCs/>
          <w:sz w:val="24"/>
          <w:szCs w:val="24"/>
          <w:lang w:val="uk-UA" w:eastAsia="ru-RU"/>
        </w:rPr>
        <w:t>Операційні сегменти</w:t>
      </w:r>
      <w:r w:rsidRPr="00D026A2">
        <w:rPr>
          <w:rFonts w:ascii="Times New Roman" w:eastAsia="Times New Roman" w:hAnsi="Times New Roman" w:cs="Times New Roman"/>
          <w:noProof/>
          <w:sz w:val="24"/>
          <w:szCs w:val="24"/>
          <w:lang w:val="uk-UA" w:eastAsia="ru-RU"/>
        </w:rPr>
        <w:t>». На протя</w:t>
      </w:r>
      <w:r w:rsidR="00282CA1">
        <w:rPr>
          <w:rFonts w:ascii="Times New Roman" w:eastAsia="Times New Roman" w:hAnsi="Times New Roman" w:cs="Times New Roman"/>
          <w:noProof/>
          <w:sz w:val="24"/>
          <w:szCs w:val="24"/>
          <w:lang w:val="uk-UA" w:eastAsia="ru-RU"/>
        </w:rPr>
        <w:t>зі 2016</w:t>
      </w:r>
      <w:r w:rsidRPr="00D026A2">
        <w:rPr>
          <w:rFonts w:ascii="Times New Roman" w:eastAsia="Times New Roman" w:hAnsi="Times New Roman" w:cs="Times New Roman"/>
          <w:noProof/>
          <w:sz w:val="24"/>
          <w:szCs w:val="24"/>
          <w:lang w:val="uk-UA" w:eastAsia="ru-RU"/>
        </w:rPr>
        <w:t xml:space="preserve"> року Товариство здійснює діяльність в одному географічному та бізнес сегменті, отже, Додаток до Приміток до річної фінансової звітності «Інформація за сегментами» не готувався.</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noProof/>
          <w:color w:val="000000"/>
          <w:sz w:val="24"/>
          <w:szCs w:val="24"/>
          <w:lang w:val="uk-UA" w:eastAsia="ru-RU"/>
        </w:rPr>
      </w:pPr>
      <w:r w:rsidRPr="00D026A2">
        <w:rPr>
          <w:rFonts w:ascii="Times New Roman" w:eastAsia="Times New Roman" w:hAnsi="Times New Roman" w:cs="Times New Roman"/>
          <w:noProof/>
          <w:color w:val="000000"/>
          <w:sz w:val="24"/>
          <w:szCs w:val="24"/>
          <w:lang w:val="uk-UA" w:eastAsia="ru-RU"/>
        </w:rPr>
        <w:t>Протягом звітного періоду операцій з інвестиційною нерухомістю, які регулюються нормами МСБО 40 «Інвестиційна нерухомість», Товариством не проводились.</w:t>
      </w: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Д</w:t>
      </w:r>
      <w:proofErr w:type="spellStart"/>
      <w:r w:rsidRPr="00D026A2">
        <w:rPr>
          <w:rFonts w:ascii="Times New Roman" w:eastAsia="Times New Roman" w:hAnsi="Times New Roman" w:cs="Times New Roman"/>
          <w:b/>
          <w:sz w:val="24"/>
          <w:szCs w:val="24"/>
          <w:lang w:eastAsia="ru-RU"/>
        </w:rPr>
        <w:t>иректор</w:t>
      </w:r>
      <w:proofErr w:type="spellEnd"/>
      <w:r w:rsidRPr="00D026A2">
        <w:rPr>
          <w:rFonts w:ascii="Times New Roman" w:eastAsia="Times New Roman" w:hAnsi="Times New Roman" w:cs="Times New Roman"/>
          <w:b/>
          <w:sz w:val="24"/>
          <w:szCs w:val="24"/>
          <w:lang w:eastAsia="ru-RU"/>
        </w:rPr>
        <w:t xml:space="preserve"> </w:t>
      </w:r>
    </w:p>
    <w:p w:rsidR="00D026A2" w:rsidRPr="00D026A2" w:rsidRDefault="00D026A2" w:rsidP="00D026A2">
      <w:pPr>
        <w:widowControl w:val="0"/>
        <w:spacing w:after="0" w:line="240" w:lineRule="auto"/>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 xml:space="preserve">ТОВ «КУА «ПРАЙМ ЕССЕТС МЕНЕДЖМЕНТ»                                </w:t>
      </w:r>
      <w:r w:rsidR="00282CA1">
        <w:rPr>
          <w:rFonts w:ascii="Times New Roman" w:eastAsia="Times New Roman" w:hAnsi="Times New Roman" w:cs="Times New Roman"/>
          <w:b/>
          <w:sz w:val="24"/>
          <w:szCs w:val="24"/>
          <w:lang w:val="uk-UA" w:eastAsia="ru-RU"/>
        </w:rPr>
        <w:t xml:space="preserve">Н.С. </w:t>
      </w:r>
      <w:proofErr w:type="spellStart"/>
      <w:r w:rsidR="00282CA1">
        <w:rPr>
          <w:rFonts w:ascii="Times New Roman" w:eastAsia="Times New Roman" w:hAnsi="Times New Roman" w:cs="Times New Roman"/>
          <w:b/>
          <w:sz w:val="24"/>
          <w:szCs w:val="24"/>
          <w:lang w:val="uk-UA" w:eastAsia="ru-RU"/>
        </w:rPr>
        <w:t>Сопільняк</w:t>
      </w:r>
      <w:proofErr w:type="spellEnd"/>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Головний бухгалтер</w:t>
      </w:r>
    </w:p>
    <w:p w:rsidR="00D026A2" w:rsidRPr="00D026A2" w:rsidRDefault="00D026A2" w:rsidP="00D026A2">
      <w:pPr>
        <w:widowControl w:val="0"/>
        <w:spacing w:after="0" w:line="240" w:lineRule="auto"/>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 xml:space="preserve">ТОВ «КУА «ПРАЙМ ЕССЕТС МЕНЕДЖМЕНТ»                                Г.В. </w:t>
      </w:r>
      <w:proofErr w:type="spellStart"/>
      <w:r w:rsidRPr="00D026A2">
        <w:rPr>
          <w:rFonts w:ascii="Times New Roman" w:eastAsia="Times New Roman" w:hAnsi="Times New Roman" w:cs="Times New Roman"/>
          <w:b/>
          <w:sz w:val="24"/>
          <w:szCs w:val="24"/>
          <w:lang w:val="uk-UA" w:eastAsia="ru-RU"/>
        </w:rPr>
        <w:t>Абрамовська</w:t>
      </w:r>
      <w:proofErr w:type="spellEnd"/>
    </w:p>
    <w:p w:rsidR="00D026A2" w:rsidRPr="00D026A2" w:rsidRDefault="00D026A2" w:rsidP="00D026A2">
      <w:pPr>
        <w:widowControl w:val="0"/>
        <w:spacing w:after="0" w:line="240" w:lineRule="auto"/>
        <w:ind w:left="-284" w:firstLine="567"/>
        <w:jc w:val="both"/>
        <w:rPr>
          <w:rFonts w:ascii="Times New Roman" w:eastAsia="Times New Roman" w:hAnsi="Times New Roman" w:cs="Times New Roman"/>
          <w:b/>
          <w:sz w:val="24"/>
          <w:szCs w:val="24"/>
          <w:lang w:val="uk-UA" w:eastAsia="ru-RU"/>
        </w:rPr>
      </w:pPr>
    </w:p>
    <w:p w:rsidR="00D026A2" w:rsidRPr="00D026A2" w:rsidRDefault="00D026A2" w:rsidP="00D026A2">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p>
    <w:p w:rsidR="00D026A2" w:rsidRPr="00D026A2" w:rsidRDefault="00D026A2" w:rsidP="00D026A2">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D026A2">
        <w:rPr>
          <w:rFonts w:ascii="Times New Roman" w:eastAsia="Times New Roman" w:hAnsi="Times New Roman" w:cs="Times New Roman"/>
          <w:b/>
          <w:sz w:val="24"/>
          <w:szCs w:val="24"/>
          <w:lang w:val="uk-UA" w:eastAsia="ru-RU"/>
        </w:rPr>
        <w:t xml:space="preserve">Генеральний директор ТОВ «РІАЛ АУДИТ»                                         М.В. </w:t>
      </w:r>
      <w:proofErr w:type="spellStart"/>
      <w:r w:rsidRPr="00D026A2">
        <w:rPr>
          <w:rFonts w:ascii="Times New Roman" w:eastAsia="Times New Roman" w:hAnsi="Times New Roman" w:cs="Times New Roman"/>
          <w:b/>
          <w:sz w:val="24"/>
          <w:szCs w:val="24"/>
          <w:lang w:val="uk-UA" w:eastAsia="ru-RU"/>
        </w:rPr>
        <w:t>Кадацька</w:t>
      </w:r>
      <w:proofErr w:type="spellEnd"/>
    </w:p>
    <w:p w:rsidR="00F31371" w:rsidRPr="00D026A2" w:rsidRDefault="00F31371">
      <w:pPr>
        <w:rPr>
          <w:lang w:val="uk-UA"/>
        </w:rPr>
      </w:pPr>
    </w:p>
    <w:sectPr w:rsidR="00F31371" w:rsidRPr="00D026A2" w:rsidSect="00DF7160">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0C9D"/>
    <w:multiLevelType w:val="hybridMultilevel"/>
    <w:tmpl w:val="20E0A68E"/>
    <w:lvl w:ilvl="0" w:tplc="ED6AB99C">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EC49A6"/>
    <w:multiLevelType w:val="hybridMultilevel"/>
    <w:tmpl w:val="BC9E9E90"/>
    <w:lvl w:ilvl="0" w:tplc="FA588CA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59777D30"/>
    <w:multiLevelType w:val="hybridMultilevel"/>
    <w:tmpl w:val="89CA6DD4"/>
    <w:lvl w:ilvl="0" w:tplc="000070B6">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D5"/>
    <w:rsid w:val="000045AB"/>
    <w:rsid w:val="000638E3"/>
    <w:rsid w:val="00067DF7"/>
    <w:rsid w:val="00086245"/>
    <w:rsid w:val="000928DA"/>
    <w:rsid w:val="000961B6"/>
    <w:rsid w:val="000B55C6"/>
    <w:rsid w:val="000D5ECE"/>
    <w:rsid w:val="001440E2"/>
    <w:rsid w:val="00260075"/>
    <w:rsid w:val="002608D6"/>
    <w:rsid w:val="0026345F"/>
    <w:rsid w:val="00266C8A"/>
    <w:rsid w:val="00282CA1"/>
    <w:rsid w:val="003657EA"/>
    <w:rsid w:val="004D0DD3"/>
    <w:rsid w:val="00506DC5"/>
    <w:rsid w:val="0057250E"/>
    <w:rsid w:val="005743D5"/>
    <w:rsid w:val="005B1006"/>
    <w:rsid w:val="005B44A5"/>
    <w:rsid w:val="008A7AA7"/>
    <w:rsid w:val="008D19A5"/>
    <w:rsid w:val="009016B0"/>
    <w:rsid w:val="009035FA"/>
    <w:rsid w:val="00906470"/>
    <w:rsid w:val="0092545B"/>
    <w:rsid w:val="009F631D"/>
    <w:rsid w:val="00A00B35"/>
    <w:rsid w:val="00A45337"/>
    <w:rsid w:val="00AB6F35"/>
    <w:rsid w:val="00B33F4E"/>
    <w:rsid w:val="00B53461"/>
    <w:rsid w:val="00C52305"/>
    <w:rsid w:val="00CA714C"/>
    <w:rsid w:val="00CF446B"/>
    <w:rsid w:val="00D026A2"/>
    <w:rsid w:val="00D101DE"/>
    <w:rsid w:val="00D3021C"/>
    <w:rsid w:val="00DA0CAA"/>
    <w:rsid w:val="00DE5CE7"/>
    <w:rsid w:val="00EB2996"/>
    <w:rsid w:val="00EE7542"/>
    <w:rsid w:val="00EE7F81"/>
    <w:rsid w:val="00F102D4"/>
    <w:rsid w:val="00F31371"/>
    <w:rsid w:val="00F97BA5"/>
    <w:rsid w:val="00FB50D2"/>
    <w:rsid w:val="00FD7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CA71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CA71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10</Pages>
  <Words>4508</Words>
  <Characters>25697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COM_3</dc:creator>
  <cp:keywords/>
  <dc:description/>
  <cp:lastModifiedBy>COM_3</cp:lastModifiedBy>
  <cp:revision>60</cp:revision>
  <dcterms:created xsi:type="dcterms:W3CDTF">2017-03-03T13:46:00Z</dcterms:created>
  <dcterms:modified xsi:type="dcterms:W3CDTF">2017-04-24T13:49:00Z</dcterms:modified>
</cp:coreProperties>
</file>